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234B0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《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/>
          <w:b w:val="0"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球球探险—多元赋能训练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eastAsia="zh-CN"/>
          <w14:textFill>
            <w14:solidFill>
              <w14:schemeClr w14:val="tx1"/>
            </w14:solidFill>
          </w14:textFill>
        </w:rPr>
        <w:t>》</w:t>
      </w:r>
      <w:r>
        <w:rPr>
          <w:rFonts w:hint="eastAsia" w:ascii="宋体" w:hAnsi="宋体" w:eastAsia="宋体" w:cs="宋体"/>
          <w:b/>
          <w:bCs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教学设计</w:t>
      </w:r>
    </w:p>
    <w:tbl>
      <w:tblPr>
        <w:tblStyle w:val="9"/>
        <w:tblpPr w:leftFromText="180" w:rightFromText="180" w:vertAnchor="text" w:horzAnchor="page" w:tblpX="1277" w:tblpY="16"/>
        <w:tblOverlap w:val="never"/>
        <w:tblW w:w="959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94"/>
        <w:gridCol w:w="1935"/>
        <w:gridCol w:w="1293"/>
        <w:gridCol w:w="1088"/>
        <w:gridCol w:w="1917"/>
        <w:gridCol w:w="1563"/>
      </w:tblGrid>
      <w:tr w14:paraId="4A9B54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shd w:val="clear" w:color="auto" w:fill="auto"/>
            <w:vAlign w:val="center"/>
          </w:tcPr>
          <w:p w14:paraId="768C738E">
            <w:pPr>
              <w:spacing w:line="460" w:lineRule="exact"/>
              <w:jc w:val="center"/>
              <w:rPr>
                <w:rFonts w:hint="default" w:eastAsia="宋体"/>
                <w:b/>
                <w:color w:val="000000" w:themeColor="text1"/>
                <w:sz w:val="30"/>
                <w:szCs w:val="30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教师基本信息</w:t>
            </w:r>
          </w:p>
        </w:tc>
      </w:tr>
      <w:tr w14:paraId="4BA109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0589D5E1"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935" w:type="dxa"/>
            <w:vAlign w:val="center"/>
          </w:tcPr>
          <w:p w14:paraId="408DFE4B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成雨</w:t>
            </w:r>
          </w:p>
        </w:tc>
        <w:tc>
          <w:tcPr>
            <w:tcW w:w="1293" w:type="dxa"/>
            <w:vAlign w:val="center"/>
          </w:tcPr>
          <w:p w14:paraId="3CBAE63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性别</w:t>
            </w:r>
          </w:p>
        </w:tc>
        <w:tc>
          <w:tcPr>
            <w:tcW w:w="1088" w:type="dxa"/>
            <w:vAlign w:val="center"/>
          </w:tcPr>
          <w:p w14:paraId="096AC762">
            <w:pPr>
              <w:spacing w:line="360" w:lineRule="auto"/>
              <w:jc w:val="center"/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女</w:t>
            </w:r>
          </w:p>
        </w:tc>
        <w:tc>
          <w:tcPr>
            <w:tcW w:w="1917" w:type="dxa"/>
            <w:vAlign w:val="center"/>
          </w:tcPr>
          <w:p w14:paraId="091AC35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563" w:type="dxa"/>
            <w:vAlign w:val="center"/>
          </w:tcPr>
          <w:p w14:paraId="3518A884">
            <w:pPr>
              <w:spacing w:line="360" w:lineRule="auto"/>
              <w:jc w:val="center"/>
              <w:rPr>
                <w:rFonts w:hint="default" w:eastAsia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1997.06</w:t>
            </w:r>
          </w:p>
        </w:tc>
      </w:tr>
      <w:tr w14:paraId="5D526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20E75CA6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政治面貌</w:t>
            </w:r>
          </w:p>
        </w:tc>
        <w:tc>
          <w:tcPr>
            <w:tcW w:w="1935" w:type="dxa"/>
            <w:vAlign w:val="center"/>
          </w:tcPr>
          <w:p w14:paraId="48A9674D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团员</w:t>
            </w:r>
          </w:p>
        </w:tc>
        <w:tc>
          <w:tcPr>
            <w:tcW w:w="1293" w:type="dxa"/>
            <w:vAlign w:val="center"/>
          </w:tcPr>
          <w:p w14:paraId="786150A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民族</w:t>
            </w:r>
          </w:p>
        </w:tc>
        <w:tc>
          <w:tcPr>
            <w:tcW w:w="1088" w:type="dxa"/>
            <w:vAlign w:val="center"/>
          </w:tcPr>
          <w:p w14:paraId="18F8A396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汉</w:t>
            </w:r>
          </w:p>
        </w:tc>
        <w:tc>
          <w:tcPr>
            <w:tcW w:w="1917" w:type="dxa"/>
            <w:vAlign w:val="center"/>
          </w:tcPr>
          <w:p w14:paraId="6DC209CB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学历</w:t>
            </w:r>
          </w:p>
        </w:tc>
        <w:tc>
          <w:tcPr>
            <w:tcW w:w="1563" w:type="dxa"/>
            <w:vAlign w:val="center"/>
          </w:tcPr>
          <w:p w14:paraId="1F7D268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本科</w:t>
            </w:r>
          </w:p>
        </w:tc>
      </w:tr>
      <w:tr w14:paraId="659480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6EACDAA2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从事特教年限</w:t>
            </w:r>
          </w:p>
        </w:tc>
        <w:tc>
          <w:tcPr>
            <w:tcW w:w="1935" w:type="dxa"/>
            <w:vAlign w:val="center"/>
          </w:tcPr>
          <w:p w14:paraId="2B516D42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  <w:tc>
          <w:tcPr>
            <w:tcW w:w="1293" w:type="dxa"/>
            <w:vAlign w:val="center"/>
          </w:tcPr>
          <w:p w14:paraId="1D33B079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职务职称</w:t>
            </w:r>
          </w:p>
        </w:tc>
        <w:tc>
          <w:tcPr>
            <w:tcW w:w="4568" w:type="dxa"/>
            <w:gridSpan w:val="3"/>
            <w:vAlign w:val="center"/>
          </w:tcPr>
          <w:p w14:paraId="39003CCE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二级教师</w:t>
            </w:r>
          </w:p>
        </w:tc>
      </w:tr>
      <w:tr w14:paraId="656778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70D19DB4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联系电话</w:t>
            </w:r>
          </w:p>
        </w:tc>
        <w:tc>
          <w:tcPr>
            <w:tcW w:w="1935" w:type="dxa"/>
            <w:vAlign w:val="center"/>
          </w:tcPr>
          <w:p w14:paraId="5AB418D9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18036321877</w:t>
            </w:r>
          </w:p>
        </w:tc>
        <w:tc>
          <w:tcPr>
            <w:tcW w:w="1293" w:type="dxa"/>
            <w:vAlign w:val="center"/>
          </w:tcPr>
          <w:p w14:paraId="3346F8D4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邮箱</w:t>
            </w:r>
          </w:p>
        </w:tc>
        <w:tc>
          <w:tcPr>
            <w:tcW w:w="4568" w:type="dxa"/>
            <w:gridSpan w:val="3"/>
            <w:vAlign w:val="center"/>
          </w:tcPr>
          <w:p w14:paraId="5B82D2ED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351046808@qq.com</w:t>
            </w:r>
          </w:p>
        </w:tc>
      </w:tr>
      <w:tr w14:paraId="4A1788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794" w:type="dxa"/>
            <w:vAlign w:val="center"/>
          </w:tcPr>
          <w:p w14:paraId="478716FE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4316" w:type="dxa"/>
            <w:gridSpan w:val="3"/>
            <w:vAlign w:val="center"/>
          </w:tcPr>
          <w:p w14:paraId="571162A8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盐城市特殊教育学校</w:t>
            </w:r>
          </w:p>
        </w:tc>
        <w:tc>
          <w:tcPr>
            <w:tcW w:w="1917" w:type="dxa"/>
            <w:vAlign w:val="center"/>
          </w:tcPr>
          <w:p w14:paraId="40016AB3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协助教师（选填）</w:t>
            </w:r>
          </w:p>
        </w:tc>
        <w:tc>
          <w:tcPr>
            <w:tcW w:w="1563" w:type="dxa"/>
            <w:vAlign w:val="center"/>
          </w:tcPr>
          <w:p w14:paraId="61A6CDFC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7D1C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9590" w:type="dxa"/>
            <w:gridSpan w:val="6"/>
            <w:vAlign w:val="center"/>
          </w:tcPr>
          <w:p w14:paraId="5A906DA7">
            <w:pPr>
              <w:spacing w:line="460" w:lineRule="exact"/>
              <w:jc w:val="center"/>
              <w:rPr>
                <w:rFonts w:hint="default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32"/>
                <w:szCs w:val="3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教学设计</w:t>
            </w:r>
          </w:p>
        </w:tc>
      </w:tr>
      <w:tr w14:paraId="0DED6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119C58EF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班级</w:t>
            </w:r>
          </w:p>
        </w:tc>
        <w:tc>
          <w:tcPr>
            <w:tcW w:w="1935" w:type="dxa"/>
            <w:vAlign w:val="center"/>
          </w:tcPr>
          <w:p w14:paraId="20BC5745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六年级</w:t>
            </w:r>
          </w:p>
        </w:tc>
        <w:tc>
          <w:tcPr>
            <w:tcW w:w="1293" w:type="dxa"/>
            <w:vAlign w:val="center"/>
          </w:tcPr>
          <w:p w14:paraId="2D88BEB6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学科</w:t>
            </w:r>
          </w:p>
        </w:tc>
        <w:tc>
          <w:tcPr>
            <w:tcW w:w="1088" w:type="dxa"/>
            <w:vAlign w:val="center"/>
          </w:tcPr>
          <w:p w14:paraId="62E63FD8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个训课</w:t>
            </w:r>
          </w:p>
        </w:tc>
        <w:tc>
          <w:tcPr>
            <w:tcW w:w="1917" w:type="dxa"/>
            <w:vAlign w:val="center"/>
          </w:tcPr>
          <w:p w14:paraId="67A017C0">
            <w:pPr>
              <w:spacing w:line="360" w:lineRule="auto"/>
              <w:jc w:val="center"/>
              <w:rPr>
                <w:rFonts w:hint="eastAsia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课时</w:t>
            </w:r>
          </w:p>
        </w:tc>
        <w:tc>
          <w:tcPr>
            <w:tcW w:w="1563" w:type="dxa"/>
            <w:vAlign w:val="center"/>
          </w:tcPr>
          <w:p w14:paraId="5D41CC71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</w:t>
            </w:r>
          </w:p>
        </w:tc>
      </w:tr>
      <w:tr w14:paraId="48523F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794" w:type="dxa"/>
            <w:vAlign w:val="center"/>
          </w:tcPr>
          <w:p w14:paraId="7C652274">
            <w:pPr>
              <w:spacing w:line="360" w:lineRule="auto"/>
              <w:jc w:val="center"/>
              <w:rPr>
                <w:rFonts w:hint="default" w:eastAsia="宋体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课题名称</w:t>
            </w:r>
          </w:p>
        </w:tc>
        <w:tc>
          <w:tcPr>
            <w:tcW w:w="7796" w:type="dxa"/>
            <w:gridSpan w:val="5"/>
            <w:vAlign w:val="center"/>
          </w:tcPr>
          <w:p w14:paraId="049ACF51">
            <w:pPr>
              <w:spacing w:line="360" w:lineRule="auto"/>
              <w:jc w:val="center"/>
              <w:rPr>
                <w:rFonts w:hint="default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《</w:t>
            </w:r>
            <w:r>
              <w:rPr>
                <w:rFonts w:hint="default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球球探险—多元赋能训练》</w:t>
            </w:r>
          </w:p>
        </w:tc>
      </w:tr>
      <w:tr w14:paraId="50C6C5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7" w:hRule="atLeast"/>
        </w:trPr>
        <w:tc>
          <w:tcPr>
            <w:tcW w:w="9590" w:type="dxa"/>
            <w:gridSpan w:val="6"/>
            <w:vAlign w:val="top"/>
          </w:tcPr>
          <w:p w14:paraId="338C8C1E">
            <w:pPr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1.教学内容分析</w:t>
            </w:r>
          </w:p>
          <w:p w14:paraId="161BBAFB">
            <w:pPr>
              <w:numPr>
                <w:ilvl w:val="0"/>
                <w:numId w:val="0"/>
              </w:numPr>
              <w:spacing w:before="51" w:line="283" w:lineRule="auto"/>
              <w:ind w:left="124" w:leftChars="0" w:right="153" w:rightChars="0" w:firstLine="480" w:firstLineChars="200"/>
              <w:jc w:val="both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“球球探险” 这节个训课，针对学生手部力量弱、语言表达差且认知理解能力薄弱的情况，以绘本闯关游戏构建干预体系。学生现阶段仅能掌握少量简单汉字，且存在符号 - 实物联结易遗忘问题（如已学 “球” 字但提取困难），课程通过高频互动的贴、找 “球” 字游戏，强化具象球体与抽象字形的神经联结，针对其视觉记忆优势重建符号表征能力，为语义理解与指令执行奠定认知基础。针对手部肌力薄弱，设计“太空按压”“月球摘星” 等多感官统合任务，通过情境化阻力反馈训练持续力与节律协调，为握笔、餐具使用等精细动作发展构建神经运动通路。语言层面，学生目前语言输出停留在词语阶段，尚无法完成主谓宾结构组合，课程采用 “要素分解 - 视觉支架” 策略，先通过图卡分割强化 “谁 - 在哪里 - 做什么” 三要素识别，再借助生活照片串联基础句法，逐步改善其句法构建障碍，为功能性语言表达搭建从词语到短句的进阶阶梯。任务链与视觉奖励系统同步降低认知负荷与焦虑感，实现个性化能力提升。</w:t>
            </w:r>
          </w:p>
        </w:tc>
      </w:tr>
      <w:tr w14:paraId="462F6E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4" w:hRule="atLeast"/>
        </w:trPr>
        <w:tc>
          <w:tcPr>
            <w:tcW w:w="9590" w:type="dxa"/>
            <w:gridSpan w:val="6"/>
            <w:vAlign w:val="top"/>
          </w:tcPr>
          <w:p w14:paraId="1694C327">
            <w:pPr>
              <w:spacing w:line="320" w:lineRule="exact"/>
              <w:jc w:val="both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2.学情分析</w:t>
            </w:r>
          </w:p>
          <w:p w14:paraId="1A65621C">
            <w:pPr>
              <w:numPr>
                <w:ilvl w:val="0"/>
                <w:numId w:val="0"/>
              </w:numPr>
              <w:spacing w:before="114" w:line="280" w:lineRule="auto"/>
              <w:ind w:right="229" w:rightChars="0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1.基本情况：</w:t>
            </w:r>
          </w:p>
          <w:p w14:paraId="39B2D2E4">
            <w:pPr>
              <w:numPr>
                <w:ilvl w:val="0"/>
                <w:numId w:val="0"/>
              </w:numPr>
              <w:spacing w:before="114" w:line="280" w:lineRule="auto"/>
              <w:ind w:right="229" w:rightChars="0" w:firstLine="480" w:firstLineChars="200"/>
              <w:jc w:val="both"/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该生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障碍类型为孤独症谱系障碍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。情绪表现相对平稳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能说、复述简单词语，</w:t>
            </w:r>
            <w:r>
              <w:rPr>
                <w:rFonts w:hint="eastAsia" w:ascii="Segoe UI" w:hAnsi="Segoe UI" w:cs="Segoe UI"/>
                <w:i w:val="0"/>
                <w:iCs w:val="0"/>
                <w:caps w:val="0"/>
                <w:spacing w:val="0"/>
                <w:sz w:val="24"/>
                <w:szCs w:val="24"/>
                <w:shd w:val="clear" w:fill="F9FAFB"/>
                <w:lang w:val="en-US" w:eastAsia="zh-CN"/>
              </w:rPr>
              <w:t>有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明显的主动语言发起障碍，自发社交沟通意图匮乏，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基本需要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在外部提示下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才能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进行单词或短语层面的应答，缺乏句法组合能力及完整语句生成能力，词语储备量显著低于同龄水平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存在频繁傻笑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等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非适应性情感反应，与情境缺乏关联性</w:t>
            </w:r>
            <w:r>
              <w:rPr>
                <w:rFonts w:hint="eastAsia"/>
                <w:color w:val="000000" w:themeColor="text1"/>
                <w:sz w:val="24"/>
                <w:szCs w:val="24"/>
                <w:lang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  <w:r>
              <w:rPr>
                <w:rFonts w:hint="eastAsia"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手部肌力低下导致精细动作执行困难，同时表现出机械模仿行为，其认知加工偏向局部优先模式，擅长孤立细节处理但整体整合能力不足。</w:t>
            </w:r>
          </w:p>
          <w:p w14:paraId="0E89092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exac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</w:t>
            </w:r>
            <w:r>
              <w:rPr>
                <w:rFonts w:hint="eastAsia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具体能力表现：</w:t>
            </w:r>
          </w:p>
          <w:p w14:paraId="61A8F6A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exac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（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识字与写字：认识并能说出小部分简单独体汉字，能模仿书写但手部控制力弱，字迹轻浅且结构松散。</w:t>
            </w:r>
          </w:p>
          <w:p w14:paraId="5D3B134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exac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）表达与交流：普通话发音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但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部分不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清楚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，仅能复述他人话语中的片段词语（如听到 “拿红球” 后重复 “红球”），无主动描述能力，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只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在拒绝时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清楚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说出 “不要”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0A42398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exact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（3）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认知与行为：擅长辨别物体单一特征（如区分红球、篮球的颜色），但无法整合文字符号与实物关联；存在机械模仿行为，短时记忆尚可，但长时记忆巩固困难（隔日遗忘已学汉字）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。</w:t>
            </w:r>
          </w:p>
          <w:p w14:paraId="2CEB447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360" w:lineRule="exact"/>
              <w:textAlignment w:val="auto"/>
              <w:rPr>
                <w:rFonts w:hint="default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）</w:t>
            </w:r>
            <w:r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  <w:t>社交互动：对他人呼唤反应延迟，主动眼神交流少，偏好独自重复动作，对同伴互动无明显兴趣。</w:t>
            </w:r>
          </w:p>
        </w:tc>
      </w:tr>
      <w:tr w14:paraId="45318F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4" w:hRule="atLeast"/>
        </w:trPr>
        <w:tc>
          <w:tcPr>
            <w:tcW w:w="9590" w:type="dxa"/>
            <w:gridSpan w:val="6"/>
            <w:vAlign w:val="center"/>
          </w:tcPr>
          <w:p w14:paraId="675577CD">
            <w:pPr>
              <w:spacing w:line="276" w:lineRule="auto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3.教学目标</w:t>
            </w:r>
          </w:p>
          <w:p w14:paraId="4D988108">
            <w:pPr>
              <w:numPr>
                <w:ilvl w:val="0"/>
                <w:numId w:val="0"/>
              </w:numPr>
              <w:spacing w:before="114" w:line="280" w:lineRule="auto"/>
              <w:ind w:right="229" w:rightChars="0" w:firstLine="240" w:firstLineChars="100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1.认知能力：能在视觉提示下识别并读出“球”字，从2-4个干扰项（含形近字）中准确提取目标字。</w:t>
            </w:r>
          </w:p>
          <w:p w14:paraId="43D13DDD">
            <w:pPr>
              <w:numPr>
                <w:ilvl w:val="0"/>
                <w:numId w:val="0"/>
              </w:numPr>
              <w:spacing w:before="114" w:line="280" w:lineRule="auto"/>
              <w:ind w:right="229" w:rightChars="0" w:firstLine="240" w:firstLineChars="100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2.语言表达：通过读绘本，提升语言表达能力。借助“谁-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在</w:t>
            </w: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哪里-做什么”结构化支架，能将图片要素组合为完整句式，从教师辅助到独立表达，逐步提升主动语言发起能力。</w:t>
            </w:r>
          </w:p>
          <w:p w14:paraId="0DFBB080">
            <w:pPr>
              <w:numPr>
                <w:ilvl w:val="0"/>
                <w:numId w:val="0"/>
              </w:numPr>
              <w:spacing w:before="114" w:line="280" w:lineRule="auto"/>
              <w:ind w:right="229" w:rightChars="0" w:firstLine="240" w:firstLineChars="100"/>
              <w:jc w:val="both"/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3.运动能力：通过按压/松开训练球、拍球等任务，增强手部肌力与手眼协调，在动态游戏中提升视觉追踪与即时反应能力</w:t>
            </w:r>
            <w:r>
              <w:rPr>
                <w:rFonts w:hint="eastAsia" w:ascii="宋体" w:hAnsi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。</w:t>
            </w:r>
          </w:p>
          <w:p w14:paraId="2CCFC35E">
            <w:pPr>
              <w:numPr>
                <w:ilvl w:val="0"/>
                <w:numId w:val="0"/>
              </w:numPr>
              <w:spacing w:before="114" w:line="280" w:lineRule="auto"/>
              <w:ind w:right="229" w:rightChars="0" w:firstLine="240" w:firstLineChars="100"/>
              <w:jc w:val="both"/>
              <w:rPr>
                <w:rFonts w:hint="default" w:ascii="宋体" w:hAnsi="宋体" w:eastAsia="宋体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4.社交情感：依托“球球”角色建立情感联结，在闯关情境中维持注意力，降低对新任务的焦虑反应，体验成功感并强化规则意识。</w:t>
            </w:r>
          </w:p>
        </w:tc>
      </w:tr>
      <w:tr w14:paraId="1396F9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0" w:hRule="atLeast"/>
        </w:trPr>
        <w:tc>
          <w:tcPr>
            <w:tcW w:w="9590" w:type="dxa"/>
            <w:gridSpan w:val="6"/>
            <w:vAlign w:val="center"/>
          </w:tcPr>
          <w:p w14:paraId="05E050AF">
            <w:pPr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4.教学重点难点</w:t>
            </w:r>
          </w:p>
          <w:p w14:paraId="6EEA5439">
            <w:pPr>
              <w:spacing w:line="276" w:lineRule="auto"/>
              <w:ind w:firstLine="480" w:firstLineChars="200"/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重点：学习“谁在哪里做什么”的句式</w:t>
            </w:r>
          </w:p>
          <w:p w14:paraId="335DB4C7">
            <w:pPr>
              <w:spacing w:line="276" w:lineRule="auto"/>
              <w:ind w:firstLine="480" w:firstLineChars="200"/>
              <w:rPr>
                <w:rFonts w:hint="default" w:asciiTheme="minorEastAsia" w:hAnsi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难点：独立用“谁在哪里做什么”的句式形容图片</w:t>
            </w:r>
          </w:p>
        </w:tc>
      </w:tr>
      <w:tr w14:paraId="48A85A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9590" w:type="dxa"/>
            <w:gridSpan w:val="6"/>
          </w:tcPr>
          <w:p w14:paraId="6ED82853">
            <w:pPr>
              <w:spacing w:line="320" w:lineRule="exac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5.教学环境与教学资源</w:t>
            </w:r>
          </w:p>
          <w:p w14:paraId="17225950">
            <w:pPr>
              <w:spacing w:line="320" w:lineRule="exact"/>
              <w:ind w:firstLine="480" w:firstLineChars="200"/>
              <w:rPr>
                <w:rFonts w:hint="default" w:ascii="宋体" w:hAnsi="宋体" w:eastAsia="宋体"/>
                <w:color w:val="000000" w:themeColor="text1"/>
                <w:szCs w:val="21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/>
                <w:sz w:val="24"/>
                <w:szCs w:val="24"/>
                <w:lang w:val="en-US" w:eastAsia="zh-CN"/>
              </w:rPr>
              <w:t>平板、卡片、智能益动球</w:t>
            </w:r>
          </w:p>
        </w:tc>
      </w:tr>
      <w:tr w14:paraId="57FEA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9590" w:type="dxa"/>
            <w:gridSpan w:val="6"/>
            <w:vAlign w:val="center"/>
          </w:tcPr>
          <w:p w14:paraId="0DF1D349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6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.教学过程</w:t>
            </w:r>
          </w:p>
          <w:tbl>
            <w:tblPr>
              <w:tblStyle w:val="9"/>
              <w:tblW w:w="0" w:type="auto"/>
              <w:tblInd w:w="7" w:type="dxa"/>
              <w:tblBorders>
                <w:top w:val="dotDash" w:color="auto" w:sz="4" w:space="0"/>
                <w:left w:val="dotDash" w:color="auto" w:sz="4" w:space="0"/>
                <w:bottom w:val="dotDash" w:color="auto" w:sz="4" w:space="0"/>
                <w:right w:val="dotDash" w:color="auto" w:sz="4" w:space="0"/>
                <w:insideH w:val="dotDash" w:color="auto" w:sz="4" w:space="0"/>
                <w:insideV w:val="dotDash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5624"/>
              <w:gridCol w:w="3592"/>
            </w:tblGrid>
            <w:tr w14:paraId="2825B8F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60" w:hRule="atLeast"/>
              </w:trPr>
              <w:tc>
                <w:tcPr>
                  <w:tcW w:w="5624" w:type="dxa"/>
                </w:tcPr>
                <w:p w14:paraId="74AEA00E"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</w:tc>
              <w:tc>
                <w:tcPr>
                  <w:tcW w:w="3592" w:type="dxa"/>
                </w:tcPr>
                <w:p w14:paraId="4022F525">
                  <w:pPr>
                    <w:spacing w:line="360" w:lineRule="auto"/>
                    <w:jc w:val="left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</w:tc>
            </w:tr>
            <w:tr w14:paraId="26720E74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7" w:hRule="atLeast"/>
              </w:trPr>
              <w:tc>
                <w:tcPr>
                  <w:tcW w:w="9216" w:type="dxa"/>
                  <w:gridSpan w:val="2"/>
                </w:tcPr>
                <w:p w14:paraId="4F19AD9F">
                  <w:pPr>
                    <w:spacing w:line="360" w:lineRule="auto"/>
                    <w:rPr>
                      <w:rFonts w:hint="default" w:eastAsia="宋体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环节一：</w:t>
                  </w:r>
                  <w:r>
                    <w:rPr>
                      <w:rFonts w:asciiTheme="minorEastAsia" w:hAnsiTheme="minorEastAsia"/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hint="eastAsia" w:asciiTheme="minorEastAsia" w:hAnsiTheme="minorEastAsia"/>
                      <w:b/>
                      <w:sz w:val="24"/>
                      <w:szCs w:val="24"/>
                      <w:lang w:val="en-US" w:eastAsia="zh-CN"/>
                    </w:rPr>
                    <w:t>导入环节</w:t>
                  </w:r>
                </w:p>
              </w:tc>
            </w:tr>
            <w:tr w14:paraId="2291FD35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784" w:hRule="atLeast"/>
              </w:trPr>
              <w:tc>
                <w:tcPr>
                  <w:tcW w:w="5624" w:type="dxa"/>
                </w:tcPr>
                <w:p w14:paraId="0FC2A1A8">
                  <w:pPr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126C4041">
                  <w:pPr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1.教师拍着篮球，引起学生兴趣，邀请学生主动过来一起拍球。</w:t>
                  </w:r>
                </w:p>
                <w:p w14:paraId="19CFA86B">
                  <w:pPr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2.师：刚刚我们拍的是什么？答：篮球</w:t>
                  </w:r>
                  <w:r>
                    <w:rPr>
                      <w:rFonts w:hint="eastAsia" w:ascii="宋体" w:hAnsi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。</w:t>
                  </w:r>
                </w:p>
                <w:p w14:paraId="59128D98">
                  <w:pPr>
                    <w:numPr>
                      <w:ilvl w:val="0"/>
                      <w:numId w:val="0"/>
                    </w:numPr>
                    <w:spacing w:line="276" w:lineRule="auto"/>
                    <w:jc w:val="left"/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3.通过篮球引出本节课的小伙伴，球球（</w:t>
                  </w: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智能益动球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）。</w:t>
                  </w:r>
                </w:p>
              </w:tc>
              <w:tc>
                <w:tcPr>
                  <w:tcW w:w="3592" w:type="dxa"/>
                </w:tcPr>
                <w:p w14:paraId="39ADE918">
                  <w:pPr>
                    <w:spacing w:line="276" w:lineRule="auto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02D60A17">
                  <w:pPr>
                    <w:spacing w:line="276" w:lineRule="auto"/>
                    <w:jc w:val="left"/>
                    <w:rPr>
                      <w:rFonts w:hint="default" w:eastAsia="宋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走过来和老师一起拍球</w:t>
                  </w:r>
                </w:p>
              </w:tc>
            </w:tr>
            <w:tr w14:paraId="032952F1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158" w:hRule="atLeast"/>
              </w:trPr>
              <w:tc>
                <w:tcPr>
                  <w:tcW w:w="9216" w:type="dxa"/>
                  <w:gridSpan w:val="2"/>
                </w:tcPr>
                <w:p w14:paraId="397E6D3E">
                  <w:pPr>
                    <w:spacing w:line="360" w:lineRule="exact"/>
                    <w:jc w:val="left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0F78F90C">
                  <w:pPr>
                    <w:spacing w:line="276" w:lineRule="auto"/>
                    <w:ind w:firstLine="480" w:firstLineChars="200"/>
                    <w:rPr>
                      <w:rFonts w:hint="default" w:eastAsia="宋体" w:asciiTheme="minorEastAsia" w:hAnsiTheme="minorEastAsia"/>
                      <w:szCs w:val="21"/>
                      <w:lang w:val="en-US" w:eastAsia="zh-CN"/>
                    </w:rPr>
                  </w:pP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基</w:t>
                  </w:r>
                  <w:r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于学生已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有的</w:t>
                  </w:r>
                  <w:r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球类认知（篮球），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吸引学生注意，活跃课题气氛。通过</w:t>
                  </w:r>
                  <w:r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熟悉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的</w:t>
                  </w:r>
                  <w:r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教具迁移引入</w:t>
                  </w: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智能益动球</w:t>
                  </w:r>
                  <w:r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“球球”，借助颜色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等</w:t>
                  </w:r>
                  <w:r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差异扩展球类概念，降低新教具认知冲突，增强注意力与情感联结。</w:t>
                  </w:r>
                </w:p>
              </w:tc>
            </w:tr>
            <w:tr w14:paraId="0FD19998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7" w:hRule="atLeast"/>
              </w:trPr>
              <w:tc>
                <w:tcPr>
                  <w:tcW w:w="9216" w:type="dxa"/>
                  <w:gridSpan w:val="2"/>
                </w:tcPr>
                <w:p w14:paraId="2F9E8D31"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环节二：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汉字闯关</w:t>
                  </w:r>
                  <w:r>
                    <w:rPr>
                      <w:rFonts w:asciiTheme="minorEastAsia" w:hAnsiTheme="minorEastAsia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14:paraId="02B1B1D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178" w:hRule="atLeast"/>
              </w:trPr>
              <w:tc>
                <w:tcPr>
                  <w:tcW w:w="5624" w:type="dxa"/>
                </w:tcPr>
                <w:p w14:paraId="5AE406B4">
                  <w:pPr>
                    <w:spacing w:line="276" w:lineRule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474ADE1D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leftChars="0" w:right="0" w:rightChars="0"/>
                    <w:jc w:val="both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1.师：球球带来了一本闯关绘本《球球探险》。</w:t>
                  </w:r>
                </w:p>
                <w:p w14:paraId="19CCAF26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2.</w:t>
                  </w:r>
                  <w:r>
                    <w:rPr>
                      <w:rFonts w:hint="eastAsia" w:ascii="宋体" w:hAnsi="宋体" w:cs="宋体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第一关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：引导学生观察封面，《？？探险》，一起寻找缺失的球字</w:t>
                  </w:r>
                </w:p>
                <w:p w14:paraId="0AA73CDE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leftChars="0" w:right="0"/>
                    <w:jc w:val="both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3.（1）教师为绘本封面贴上球字，引导学生从桌面上的两张字卡中找到和老师贴的一样的。</w:t>
                  </w:r>
                </w:p>
                <w:p w14:paraId="2D0A47B6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leftChars="0" w:right="0"/>
                    <w:jc w:val="both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拿下封面上贴好的字，出示球、球、月三个字，让学生找出球字。（增加一个简单的干扰字）</w:t>
                  </w:r>
                </w:p>
                <w:p w14:paraId="65104378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leftChars="0" w:right="0"/>
                    <w:jc w:val="both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（2）出示4个字，让学生选出两个球字（增加两个简单干扰字）</w:t>
                  </w:r>
                </w:p>
                <w:p w14:paraId="63A6A64A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leftChars="0" w:right="0"/>
                    <w:jc w:val="both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（3）出示4个字，让学生选出两个球字（增加一个简单干扰字、一个相近干扰字）</w:t>
                  </w:r>
                </w:p>
                <w:p w14:paraId="7B9E9718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leftChars="0" w:right="0"/>
                    <w:jc w:val="both"/>
                    <w:rPr>
                      <w:rFonts w:hint="default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（4）出示4个字，让学生选出两个球字（增加两个相近干扰字）</w:t>
                  </w:r>
                </w:p>
                <w:p w14:paraId="388C6269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default" w:ascii="Calibri" w:hAnsi="Calibri" w:eastAsia="宋体" w:cs="Times New Roman"/>
                      <w:kern w:val="2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4.贴在绘本封面，一起读一读</w:t>
                  </w:r>
                </w:p>
                <w:p w14:paraId="4A13B646">
                  <w:pPr>
                    <w:numPr>
                      <w:ilvl w:val="0"/>
                      <w:numId w:val="0"/>
                    </w:numPr>
                    <w:spacing w:line="276" w:lineRule="auto"/>
                    <w:ind w:leftChars="0"/>
                    <w:rPr>
                      <w:rFonts w:hint="default" w:ascii="宋体" w:hAnsi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  <w:tc>
                <w:tcPr>
                  <w:tcW w:w="3592" w:type="dxa"/>
                </w:tcPr>
                <w:p w14:paraId="40492AA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62BD63BE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23A1F295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24D4155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  <w:p w14:paraId="5525C31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kern w:val="2"/>
                      <w:sz w:val="24"/>
                      <w:szCs w:val="24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w:t>1.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找出和老师贴的颜色一样的球字。</w:t>
                  </w:r>
                </w:p>
                <w:p w14:paraId="18A18C21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kern w:val="2"/>
                      <w:sz w:val="24"/>
                      <w:szCs w:val="24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w:t>2.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在三张字卡中选出球字，并正确读出来</w:t>
                  </w:r>
                </w:p>
                <w:p w14:paraId="6D4480CC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kern w:val="2"/>
                      <w:sz w:val="24"/>
                      <w:szCs w:val="24"/>
                      <w:lang w:val="en-US" w:eastAsia="zh-CN" w:bidi="ar-SA"/>
                      <w14:textFill>
                        <w14:solidFill>
                          <w14:schemeClr w14:val="tx1"/>
                        </w14:solidFill>
                      </w14:textFill>
                    </w:rPr>
                    <w:t>3.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在四张字卡中选出球字，并正确读出来</w:t>
                  </w:r>
                </w:p>
                <w:p w14:paraId="0A46616D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4.贴字在绘本封面，和老师一起读一读</w:t>
                  </w:r>
                </w:p>
              </w:tc>
            </w:tr>
            <w:tr w14:paraId="7026A4B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1549" w:hRule="atLeast"/>
              </w:trPr>
              <w:tc>
                <w:tcPr>
                  <w:tcW w:w="9216" w:type="dxa"/>
                  <w:gridSpan w:val="2"/>
                </w:tcPr>
                <w:p w14:paraId="3CC1A63C">
                  <w:pPr>
                    <w:spacing w:line="360" w:lineRule="auto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25D2F671">
                  <w:pPr>
                    <w:spacing w:line="276" w:lineRule="auto"/>
                    <w:ind w:firstLine="480" w:firstLineChars="200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通过“找球字贴封面”的渐进式任务，从单字匹配到</w:t>
                  </w:r>
                  <w:r>
                    <w:rPr>
                      <w:rFonts w:hint="eastAsia" w:ascii="宋体" w:hAnsi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多字匹配，从简单字到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形近字辨别逐步升级干扰难度，利用学生对“球球”的情感联结激发主动参与动机；依托孤独症学生局部细节加工优势，通过视觉特征对比强化“球”字字形分辨能力，结合“看-找-贴”的手眼协调操作，构建视觉感知、精细动作的整合训练链</w:t>
                  </w:r>
                  <w:r>
                    <w:rPr>
                      <w:rFonts w:hint="eastAsia" w:ascii="宋体" w:hAnsi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。</w:t>
                  </w:r>
                </w:p>
              </w:tc>
            </w:tr>
            <w:tr w14:paraId="2FF5A34B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323F55A4">
                  <w:pPr>
                    <w:spacing w:line="360" w:lineRule="auto"/>
                    <w:jc w:val="left"/>
                    <w:rPr>
                      <w:rFonts w:hint="default" w:eastAsia="宋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环节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三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：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太空探险</w:t>
                  </w:r>
                </w:p>
              </w:tc>
            </w:tr>
            <w:tr w14:paraId="5E093E3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5624" w:type="dxa"/>
                </w:tcPr>
                <w:p w14:paraId="24B6F340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241" w:firstLineChars="100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41A38BC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1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.绘本第一页：明确游戏规则：给与磁贴奖励，像刚刚闯关一样，每闯过一关即可获得奖励，一共4关，最后可以兑换神秘礼物。</w:t>
                  </w:r>
                </w:p>
                <w:p w14:paraId="4542470F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2.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读绘本：球球在太空探险</w:t>
                  </w:r>
                </w:p>
                <w:p w14:paraId="3E81B63B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default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3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.</w:t>
                  </w:r>
                  <w:r>
                    <w:rPr>
                      <w:rFonts w:hint="eastAsia" w:ascii="宋体" w:hAnsi="宋体" w:cs="宋体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第二关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：通过一直按压实物</w:t>
                  </w: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智能益动球</w:t>
                  </w:r>
                  <w:r>
                    <w:rPr>
                      <w:rFonts w:hint="eastAsia"/>
                      <w:b w:val="0"/>
                      <w:bCs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，对应平板上的躲避陨石游戏。学生在老师的语言提示下，完成30s的练习。</w:t>
                  </w:r>
                </w:p>
              </w:tc>
              <w:tc>
                <w:tcPr>
                  <w:tcW w:w="3592" w:type="dxa"/>
                </w:tcPr>
                <w:p w14:paraId="19943D7A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38471972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210" w:leftChars="100" w:right="0"/>
                    <w:jc w:val="left"/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1.观看老师示范</w:t>
                  </w:r>
                </w:p>
                <w:p w14:paraId="393F8257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210" w:leftChars="100" w:right="0"/>
                    <w:jc w:val="left"/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2.学生尝试独立操作</w:t>
                  </w:r>
                </w:p>
                <w:p w14:paraId="5B08D36D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 w:firstLine="220" w:firstLineChars="100"/>
                    <w:jc w:val="both"/>
                    <w:rPr>
                      <w:rFonts w:hint="default" w:ascii="Calibri" w:hAnsi="Calibri" w:eastAsia="宋体" w:cs="Times New Roman"/>
                      <w:kern w:val="2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2"/>
                      <w:szCs w:val="22"/>
                      <w:lang w:val="en-US" w:eastAsia="zh-CN" w:bidi="ar"/>
                    </w:rPr>
                    <w:t>3</w:t>
                  </w:r>
                  <w:r>
                    <w:rPr>
                      <w:rFonts w:hint="eastAsia" w:ascii="楷体" w:hAnsi="楷体" w:eastAsia="楷体" w:cs="楷体"/>
                      <w:color w:val="000000"/>
                      <w:kern w:val="2"/>
                      <w:sz w:val="22"/>
                      <w:szCs w:val="22"/>
                      <w:lang w:val="en-US" w:eastAsia="zh-CN" w:bidi="ar"/>
                    </w:rPr>
                    <w:t>.</w:t>
                  </w: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如果学生无法完成，老师语言提示</w:t>
                  </w:r>
                </w:p>
                <w:p w14:paraId="32900552">
                  <w:pPr>
                    <w:numPr>
                      <w:ilvl w:val="0"/>
                      <w:numId w:val="0"/>
                    </w:numPr>
                    <w:spacing w:line="360" w:lineRule="auto"/>
                    <w:ind w:left="210" w:leftChars="100"/>
                    <w:jc w:val="left"/>
                    <w:rPr>
                      <w:rFonts w:hint="default" w:ascii="楷体" w:hAnsi="楷体" w:eastAsia="楷体" w:cs="楷体"/>
                      <w:color w:val="000000" w:themeColor="text1"/>
                      <w:sz w:val="22"/>
                      <w:szCs w:val="22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0282A362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31C1CD56">
                  <w:pPr>
                    <w:spacing w:line="360" w:lineRule="auto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24A66899"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 w:firstLine="480" w:firstLineChars="200"/>
                    <w:jc w:val="both"/>
                    <w:rPr>
                      <w:rFonts w:hint="default" w:ascii="楷体" w:hAnsi="楷体" w:eastAsia="楷体" w:cs="楷体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本环节以</w:t>
                  </w:r>
                  <w:r>
                    <w:rPr>
                      <w:rFonts w:hint="default" w:ascii="Calibri" w:hAnsi="Calibri" w:eastAsia="宋体" w:cs="Calibri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“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球球在太空探险</w:t>
                  </w:r>
                  <w:r>
                    <w:rPr>
                      <w:rFonts w:hint="default" w:ascii="Calibri" w:hAnsi="Calibri" w:eastAsia="宋体" w:cs="Calibri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”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游戏化任务为载体，通过按压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智能益动球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触发平板躲避陨石互动场景，将手部力量训练转化为可量化的趣味挑战：利用学生对虚拟情境的好奇心降低训练枯燥感，通过教师语言提示实施任务分解支持，在其最近发展区内建立成功体验；按压动作靶向改善手部肌力不足，游戏通关机制强化持续性注意力与指令执行耐力，同时通过即时视觉反馈（陨石躲避效果）构建行为</w:t>
                  </w:r>
                  <w:r>
                    <w:rPr>
                      <w:rFonts w:hint="default" w:ascii="Calibri" w:hAnsi="Calibri" w:eastAsia="宋体" w:cs="Times New Roman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结果联结，为后续阶梯式力量训练奠定动机基础。</w:t>
                  </w:r>
                </w:p>
              </w:tc>
            </w:tr>
            <w:tr w14:paraId="1CF00F3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2E74D1EA">
                  <w:pPr>
                    <w:spacing w:line="360" w:lineRule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环节四：月球探险</w:t>
                  </w:r>
                </w:p>
              </w:tc>
            </w:tr>
            <w:tr w14:paraId="0A2EC961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90" w:hRule="atLeast"/>
              </w:trPr>
              <w:tc>
                <w:tcPr>
                  <w:tcW w:w="5624" w:type="dxa"/>
                </w:tcPr>
                <w:p w14:paraId="440EBD1B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241" w:firstLineChars="100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72177D75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等线" w:hAnsi="等线" w:eastAsia="宋体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1.读绘本：球球在月球探险</w:t>
                  </w:r>
                </w:p>
                <w:p w14:paraId="48717BA1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default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2.</w:t>
                  </w:r>
                  <w:r>
                    <w:rPr>
                      <w:rFonts w:hint="eastAsia" w:ascii="宋体" w:hAnsi="宋体" w:cs="宋体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第三关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：根据情况，按压或者松开智能益动球，控制飞船摘一颗星星。</w:t>
                  </w:r>
                  <w:r>
                    <w:rPr>
                      <w:rFonts w:hint="eastAsia" w:ascii="等线" w:hAnsi="等线" w:eastAsia="等线" w:cs="等线"/>
                      <w:kern w:val="2"/>
                      <w:sz w:val="24"/>
                      <w:szCs w:val="24"/>
                      <w:lang w:val="en-US" w:eastAsia="zh-CN" w:bidi="ar"/>
                    </w:rPr>
                    <w:t>(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在老师的手部帮助下</w:t>
                  </w: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）</w:t>
                  </w:r>
                </w:p>
              </w:tc>
              <w:tc>
                <w:tcPr>
                  <w:tcW w:w="3592" w:type="dxa"/>
                </w:tcPr>
                <w:p w14:paraId="25D73F72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4EE60C35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right="0" w:firstLine="240" w:firstLineChars="100"/>
                    <w:jc w:val="left"/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1.观看老师示范</w:t>
                  </w:r>
                </w:p>
                <w:p w14:paraId="7DE65B7C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right="0" w:firstLine="240" w:firstLineChars="100"/>
                    <w:jc w:val="left"/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2.学生尝试独立操作</w:t>
                  </w:r>
                </w:p>
                <w:p w14:paraId="444D03F6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right="0" w:firstLine="240" w:firstLineChars="100"/>
                    <w:jc w:val="both"/>
                    <w:rPr>
                      <w:rFonts w:hint="default" w:ascii="Calibri" w:hAnsi="Calibri" w:eastAsia="宋体" w:cs="Times New Roman"/>
                      <w:kern w:val="2"/>
                      <w:sz w:val="21"/>
                      <w:szCs w:val="21"/>
                      <w:lang w:val="en-US"/>
                    </w:rPr>
                  </w:pPr>
                  <w:r>
                    <w:rPr>
                      <w:rFonts w:hint="eastAsia" w:ascii="宋体" w:hAnsi="宋体" w:eastAsia="宋体" w:cs="宋体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3.如果学生无法完成，老师</w:t>
                  </w:r>
                  <w:r>
                    <w:rPr>
                      <w:rFonts w:hint="eastAsia" w:ascii="宋体" w:hAnsi="宋体" w:cs="宋体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辅助</w:t>
                  </w:r>
                </w:p>
                <w:p w14:paraId="65DC0871">
                  <w:pPr>
                    <w:spacing w:line="360" w:lineRule="auto"/>
                    <w:ind w:firstLine="241" w:firstLineChars="100"/>
                    <w:jc w:val="left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A6BF794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408A01B5">
                  <w:pPr>
                    <w:spacing w:line="360" w:lineRule="auto"/>
                    <w:rPr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</w:p>
                <w:p w14:paraId="1DD0E3F3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 w:firstLine="480" w:firstLineChars="200"/>
                    <w:jc w:val="both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本环节以“球球在月球探险”为情境，通过动态按压</w:t>
                  </w:r>
                  <w:r>
                    <w:rPr>
                      <w:rFonts w:hint="default" w:ascii="Calibri" w:hAnsi="Calibri" w:eastAsia="宋体" w:cs="Calibri"/>
                      <w:kern w:val="2"/>
                      <w:sz w:val="24"/>
                      <w:szCs w:val="24"/>
                      <w:lang w:val="en-US" w:eastAsia="zh-CN" w:bidi="ar"/>
                    </w:rPr>
                    <w:t>/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松开训练球控制飞船摘星（需应对陨石躲避与星星捕捉的实时变化），在教师手部协助下强化手部肌力与反应灵活性：动态交互设计提升注意力分配与即时反应能力。</w:t>
                  </w:r>
                </w:p>
              </w:tc>
            </w:tr>
            <w:tr w14:paraId="0AE6F3DF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7EDBB7D9">
                  <w:pPr>
                    <w:spacing w:line="360" w:lineRule="auto"/>
                    <w:jc w:val="left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环节五：地球探险</w:t>
                  </w:r>
                </w:p>
              </w:tc>
            </w:tr>
            <w:tr w14:paraId="76213E63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5624" w:type="dxa"/>
                </w:tcPr>
                <w:p w14:paraId="119DD0CF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241" w:firstLineChars="100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37C01293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default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1.</w:t>
                  </w: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读绘本：球球在地球探险，拍了很多照片，但是不知道拍的是什么。</w:t>
                  </w:r>
                </w:p>
                <w:p w14:paraId="5D862ACC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sz w:val="24"/>
                      <w:szCs w:val="24"/>
                      <w:lang w:val="en-US" w:eastAsia="zh-CN"/>
                    </w:rPr>
                    <w:t>2.</w:t>
                  </w:r>
                  <w:r>
                    <w:rPr>
                      <w:rFonts w:hint="eastAsia" w:ascii="宋体" w:hAnsi="宋体" w:cs="宋体"/>
                      <w:b/>
                      <w:bCs w:val="0"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第四关</w:t>
                  </w: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：用“谁在哪里做什么”形容图片</w:t>
                  </w:r>
                </w:p>
                <w:p w14:paraId="73125A2F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等线" w:hAnsi="等线" w:eastAsia="宋体" w:cs="Times New Roman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3.句式学习：</w:t>
                  </w:r>
                </w:p>
                <w:p w14:paraId="7FCCFD1F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（1）出示学生、超市、购物三要素的图片，请学生说一说这些图片是什么。</w:t>
                  </w:r>
                </w:p>
                <w:p w14:paraId="2DC7D3E1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（2）将三个要素组合到一起，完整的说出一个句子。</w:t>
                  </w:r>
                </w:p>
                <w:p w14:paraId="74ACEE3E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（3）出示学生在超市购物的图片，分析句式：学生是—谁，超市—</w:t>
                  </w: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在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哪里，购物—做什么。</w:t>
                  </w:r>
                </w:p>
                <w:p w14:paraId="7C253031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4.句式练习：</w:t>
                  </w:r>
                </w:p>
                <w:p w14:paraId="75DC20C7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（1）出示一张完整的图片，在老师的语言的提示下，学生能将三要素，拖到对应的“谁”、“</w:t>
                  </w: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在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哪里”、“做什么”位置，并读一读</w:t>
                  </w:r>
                </w:p>
                <w:p w14:paraId="0AD8A900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（2）老师撤除语言提示，请学生将三要素拖到制定位置，并尝试读一读。</w:t>
                  </w:r>
                </w:p>
                <w:p w14:paraId="5B3AF677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 xml:space="preserve">（3）出示一张完整图片，仅呈现“谁 </w:t>
                  </w: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在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哪里  做什么”</w:t>
                  </w:r>
                </w:p>
                <w:p w14:paraId="7416CF3B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（视学生情况，是否提供手部提示）</w:t>
                  </w:r>
                </w:p>
                <w:p w14:paraId="3608C514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default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（4）出示一张完整图片，让学生尝试独立用句式表达。（视学生情况，</w:t>
                  </w: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增加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图片，直到学生能独立说出）</w:t>
                  </w:r>
                </w:p>
              </w:tc>
              <w:tc>
                <w:tcPr>
                  <w:tcW w:w="3592" w:type="dxa"/>
                </w:tcPr>
                <w:p w14:paraId="469E675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2D540894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1.学生逐一表达</w:t>
                  </w:r>
                </w:p>
                <w:p w14:paraId="48AFA412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2.学生仿说句子</w:t>
                  </w:r>
                </w:p>
                <w:p w14:paraId="2B47F15C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3.学生在提示下说句子</w:t>
                  </w:r>
                </w:p>
                <w:p w14:paraId="3D75A4EF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/>
                    <w:jc w:val="both"/>
                    <w:rPr>
                      <w:rFonts w:hint="default" w:ascii="Calibri" w:hAnsi="Calibri" w:eastAsia="宋体" w:cs="Times New Roman"/>
                      <w:kern w:val="2"/>
                      <w:sz w:val="21"/>
                      <w:szCs w:val="21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4.学生独立说句子</w:t>
                  </w:r>
                </w:p>
                <w:p w14:paraId="23E518CE">
                  <w:pPr>
                    <w:spacing w:line="360" w:lineRule="auto"/>
                    <w:jc w:val="left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35B55A62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74866152">
                  <w:pPr>
                    <w:spacing w:line="360" w:lineRule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：</w:t>
                  </w:r>
                </w:p>
                <w:p w14:paraId="62C9CD05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 w:firstLine="480" w:firstLineChars="200"/>
                    <w:jc w:val="both"/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本环节以“球球地球探险”绘本为情境，通过图片要素识别、三要素拖放至“谁</w:t>
                  </w:r>
                  <w:r>
                    <w:rPr>
                      <w:rFonts w:hint="default" w:ascii="Times New Roman" w:hAnsi="Times New Roman" w:eastAsia="宋体" w:cs="Times New Roman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-</w:t>
                  </w:r>
                  <w:r>
                    <w:rPr>
                      <w:rFonts w:hint="eastAsia" w:cs="Times New Roman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在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哪里</w:t>
                  </w:r>
                  <w:r>
                    <w:rPr>
                      <w:rFonts w:hint="default" w:ascii="Times New Roman" w:hAnsi="Times New Roman" w:eastAsia="宋体" w:cs="Times New Roman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-</w:t>
                  </w:r>
                  <w:r>
                    <w:rPr>
                      <w:rFonts w:hint="eastAsia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  <w:t>做什么”结构化区域，借助教师提示逐步消退，利用视觉优势构建句式框架，靶向提升孤独症学生从要素拼接至独立表达“谁在哪里做什么”的句法能力。</w:t>
                  </w:r>
                </w:p>
                <w:p w14:paraId="1266AAE4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 w:firstLine="480" w:firstLineChars="200"/>
                    <w:jc w:val="both"/>
                    <w:rPr>
                      <w:rFonts w:hint="default" w:ascii="宋体" w:hAnsi="宋体" w:eastAsia="宋体" w:cs="宋体"/>
                      <w:b w:val="0"/>
                      <w:bCs/>
                      <w:color w:val="000000"/>
                      <w:kern w:val="2"/>
                      <w:sz w:val="24"/>
                      <w:szCs w:val="24"/>
                      <w:lang w:val="en-US" w:eastAsia="zh-CN" w:bidi="ar"/>
                    </w:rPr>
                  </w:pPr>
                </w:p>
              </w:tc>
            </w:tr>
            <w:tr w14:paraId="43DE246C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5624" w:type="dxa"/>
                </w:tcPr>
                <w:p w14:paraId="7572C441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textAlignment w:val="auto"/>
                    <w:rPr>
                      <w:rFonts w:hint="default" w:eastAsia="宋体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环节六：再见球球</w:t>
                  </w:r>
                </w:p>
              </w:tc>
              <w:tc>
                <w:tcPr>
                  <w:tcW w:w="3592" w:type="dxa"/>
                </w:tcPr>
                <w:p w14:paraId="0025101C">
                  <w:pPr>
                    <w:spacing w:line="360" w:lineRule="auto"/>
                    <w:jc w:val="left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</w:p>
              </w:tc>
            </w:tr>
            <w:tr w14:paraId="7F61DD5E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5624" w:type="dxa"/>
                </w:tcPr>
                <w:p w14:paraId="101FC716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241" w:firstLineChars="100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教师活动</w:t>
                  </w:r>
                </w:p>
                <w:p w14:paraId="1B154224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ind w:firstLine="480" w:firstLineChars="200"/>
                    <w:textAlignment w:val="auto"/>
                    <w:rPr>
                      <w:rFonts w:hint="default" w:asciiTheme="minorEastAsia" w:hAnsiTheme="minorEastAsia"/>
                      <w:sz w:val="24"/>
                      <w:szCs w:val="24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用磁吸奖励拼成一把钥匙，打开绘本最后一页。球球送给学生的礼物是一个泡泡水。和学生在吹出的许多球球里，向球球挥手再见。</w:t>
                  </w:r>
                </w:p>
              </w:tc>
              <w:tc>
                <w:tcPr>
                  <w:tcW w:w="3592" w:type="dxa"/>
                </w:tcPr>
                <w:p w14:paraId="23D1BA87">
                  <w:pPr>
                    <w:keepNext w:val="0"/>
                    <w:keepLines w:val="0"/>
                    <w:pageBreakBefore w:val="0"/>
                    <w:widowControl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240" w:lineRule="auto"/>
                    <w:jc w:val="left"/>
                    <w:textAlignment w:val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学生活动</w:t>
                  </w:r>
                </w:p>
                <w:p w14:paraId="2AA28B44">
                  <w:pPr>
                    <w:spacing w:line="360" w:lineRule="auto"/>
                    <w:jc w:val="left"/>
                    <w:rPr>
                      <w:rFonts w:hint="default"/>
                      <w:b/>
                      <w:color w:val="000000" w:themeColor="text1"/>
                      <w:sz w:val="24"/>
                      <w:szCs w:val="24"/>
                      <w:lang w:val="en-US"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 w:asciiTheme="minorEastAsia" w:hAnsiTheme="minorEastAsia"/>
                      <w:sz w:val="24"/>
                      <w:szCs w:val="24"/>
                      <w:lang w:val="en-US" w:eastAsia="zh-CN"/>
                    </w:rPr>
                    <w:t>吹泡泡水、挥手再见</w:t>
                  </w:r>
                </w:p>
              </w:tc>
            </w:tr>
            <w:tr w14:paraId="467A01B3">
              <w:tblPrEx>
                <w:tblBorders>
                  <w:top w:val="dotDash" w:color="auto" w:sz="4" w:space="0"/>
                  <w:left w:val="dotDash" w:color="auto" w:sz="4" w:space="0"/>
                  <w:bottom w:val="dotDash" w:color="auto" w:sz="4" w:space="0"/>
                  <w:right w:val="dotDash" w:color="auto" w:sz="4" w:space="0"/>
                  <w:insideH w:val="dotDash" w:color="auto" w:sz="4" w:space="0"/>
                  <w:insideV w:val="dotDash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89" w:hRule="atLeast"/>
              </w:trPr>
              <w:tc>
                <w:tcPr>
                  <w:tcW w:w="9216" w:type="dxa"/>
                  <w:gridSpan w:val="2"/>
                </w:tcPr>
                <w:p w14:paraId="478DEF1A">
                  <w:pPr>
                    <w:spacing w:line="360" w:lineRule="auto"/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</w:pP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14:textFill>
                        <w14:solidFill>
                          <w14:schemeClr w14:val="tx1"/>
                        </w14:solidFill>
                      </w14:textFill>
                    </w:rPr>
                    <w:t>设计意图</w:t>
                  </w:r>
                  <w:r>
                    <w:rPr>
                      <w:rFonts w:hint="eastAsia"/>
                      <w:b/>
                      <w:color w:val="000000" w:themeColor="text1"/>
                      <w:sz w:val="24"/>
                      <w:szCs w:val="24"/>
                      <w:lang w:eastAsia="zh-CN"/>
                      <w14:textFill>
                        <w14:solidFill>
                          <w14:schemeClr w14:val="tx1"/>
                        </w14:solidFill>
                      </w14:textFill>
                    </w:rPr>
                    <w:t>：</w:t>
                  </w:r>
                </w:p>
                <w:p w14:paraId="61F9F924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 w:firstLine="480" w:firstLineChars="20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通过情境化收尾，借助吹泡泡的互动活动，为整节课程建立规律性结束仪式，缓解孤独症学生对流程中断的焦虑反应；依托“球球”角色的拟人化告别，深化情感联结并强化正向学习体验，同时通过互动（如喊“再见”）隐性渗透社交礼仪认知，以愉悦的感官刺激与成功感闭环，提升学生对教学流程的适应性</w:t>
                  </w: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，增强</w:t>
                  </w: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  <w:t>后续学习动机。</w:t>
                  </w:r>
                </w:p>
                <w:p w14:paraId="3398D1EE">
                  <w:pPr>
                    <w:keepNext w:val="0"/>
                    <w:keepLines w:val="0"/>
                    <w:widowControl w:val="0"/>
                    <w:suppressLineNumbers w:val="0"/>
                    <w:autoSpaceDE w:val="0"/>
                    <w:autoSpaceDN/>
                    <w:spacing w:before="0" w:beforeAutospacing="0" w:after="0" w:afterAutospacing="0"/>
                    <w:ind w:left="0" w:right="0" w:firstLine="480" w:firstLineChars="200"/>
                    <w:jc w:val="both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"/>
                    </w:rPr>
                  </w:pPr>
                </w:p>
              </w:tc>
            </w:tr>
          </w:tbl>
          <w:p w14:paraId="7ADFE0F7">
            <w:pPr>
              <w:spacing w:line="360" w:lineRule="auto"/>
              <w:jc w:val="left"/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5C3CEB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" w:hRule="atLeast"/>
        </w:trPr>
        <w:tc>
          <w:tcPr>
            <w:tcW w:w="9590" w:type="dxa"/>
            <w:gridSpan w:val="6"/>
            <w:vAlign w:val="center"/>
          </w:tcPr>
          <w:p w14:paraId="4663B160">
            <w:pPr>
              <w:spacing w:line="276" w:lineRule="auto"/>
              <w:ind w:firstLine="480" w:firstLineChars="200"/>
              <w:jc w:val="left"/>
              <w:rPr>
                <w:rFonts w:hint="default" w:ascii="宋体" w:hAnsi="宋体" w:eastAsia="宋体" w:cs="宋体"/>
                <w:b w:val="0"/>
                <w:bCs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02A84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5" w:hRule="atLeast"/>
        </w:trPr>
        <w:tc>
          <w:tcPr>
            <w:tcW w:w="9590" w:type="dxa"/>
            <w:gridSpan w:val="6"/>
            <w:vAlign w:val="center"/>
          </w:tcPr>
          <w:p w14:paraId="68A747C5"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7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.板书设计</w:t>
            </w:r>
          </w:p>
          <w:p w14:paraId="7DF862D5">
            <w:pPr>
              <w:spacing w:line="276" w:lineRule="auto"/>
              <w:ind w:firstLine="1680" w:firstLineChars="800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                      </w:t>
            </w:r>
          </w:p>
          <w:p w14:paraId="0CDB043C">
            <w:pPr>
              <w:spacing w:line="276" w:lineRule="auto"/>
              <w:rPr>
                <w:rFonts w:hint="eastAsia" w:eastAsia="宋体"/>
                <w:szCs w:val="21"/>
                <w:lang w:eastAsia="zh-CN"/>
              </w:rPr>
            </w:pPr>
          </w:p>
          <w:p w14:paraId="4209409B">
            <w:pPr>
              <w:spacing w:line="276" w:lineRule="auto"/>
              <w:rPr>
                <w:szCs w:val="21"/>
              </w:rPr>
            </w:pPr>
          </w:p>
        </w:tc>
      </w:tr>
      <w:tr w14:paraId="5E4655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D572A">
            <w:pPr>
              <w:spacing w:line="320" w:lineRule="exact"/>
              <w:jc w:val="left"/>
              <w:rPr>
                <w:rFonts w:ascii="楷体" w:hAnsi="楷体" w:eastAsia="楷体"/>
                <w:color w:val="000000" w:themeColor="text1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/>
                <w:b/>
                <w:color w:val="000000" w:themeColor="text1"/>
                <w:sz w:val="24"/>
                <w:szCs w:val="24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8.</w:t>
            </w:r>
            <w:r>
              <w:rPr>
                <w:rFonts w:hint="eastAsia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教学反思与改进</w:t>
            </w:r>
          </w:p>
          <w:p w14:paraId="6E761C0F"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ascii="宋体" w:hAnsi="宋体"/>
                <w:color w:val="464646"/>
                <w:sz w:val="21"/>
                <w:szCs w:val="21"/>
              </w:rPr>
              <w:t xml:space="preserve">       </w:t>
            </w:r>
          </w:p>
        </w:tc>
      </w:tr>
      <w:tr w14:paraId="0BC483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</w:trPr>
        <w:tc>
          <w:tcPr>
            <w:tcW w:w="9590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 w14:paraId="4F9925D0">
            <w:pPr>
              <w:pStyle w:val="6"/>
              <w:shd w:val="clear" w:color="auto" w:fill="FFFFFF"/>
              <w:spacing w:beforeAutospacing="0" w:after="75" w:afterAutospacing="0" w:line="276" w:lineRule="auto"/>
              <w:rPr>
                <w:rFonts w:hint="eastAsia" w:ascii="宋体" w:hAnsi="宋体"/>
                <w:color w:val="464646"/>
                <w:sz w:val="21"/>
                <w:szCs w:val="21"/>
              </w:rPr>
            </w:pPr>
            <w:r>
              <w:rPr>
                <w:rFonts w:hint="eastAsia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9</w:t>
            </w:r>
            <w:r>
              <w:rPr>
                <w:rFonts w:hint="eastAsia" w:ascii="Times New Roman" w:hAnsi="Times New Roman" w:eastAsia="宋体" w:cs="Times New Roman"/>
                <w:b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.其他</w:t>
            </w:r>
          </w:p>
        </w:tc>
      </w:tr>
    </w:tbl>
    <w:p w14:paraId="132CB1C9">
      <w:pPr>
        <w:spacing w:line="600" w:lineRule="exact"/>
        <w:jc w:val="left"/>
        <w:rPr>
          <w:rFonts w:eastAsia="黑体"/>
          <w:color w:val="000000" w:themeColor="text1"/>
          <w:sz w:val="36"/>
          <w:szCs w:val="36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2E88509-F556-4B39-9E5E-EEB806AA685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CFAE838A-4DB4-4396-8615-D965E0851F32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3" w:fontKey="{48769622-1266-43D8-ACAE-CA57EF1D489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A9B1CD2-779E-488F-A8C1-A391A18631AD}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  <w:embedRegular r:id="rId5" w:fontKey="{FCF0B682-1148-4B43-8D02-FA9388621E11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055264"/>
      <w:docPartObj>
        <w:docPartGallery w:val="autotext"/>
      </w:docPartObj>
    </w:sdtPr>
    <w:sdtEndPr>
      <w:rPr>
        <w:sz w:val="28"/>
        <w:szCs w:val="28"/>
      </w:rPr>
    </w:sdtEndPr>
    <w:sdtContent>
      <w:p w14:paraId="45E66FDB">
        <w:pPr>
          <w:pStyle w:val="3"/>
          <w:jc w:val="center"/>
          <w:rPr>
            <w:sz w:val="28"/>
            <w:szCs w:val="28"/>
          </w:rPr>
        </w:pPr>
        <w:r>
          <w:rPr>
            <w:sz w:val="28"/>
            <w:szCs w:val="28"/>
          </w:rPr>
          <w:t>—</w:t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3</w:t>
        </w:r>
        <w:r>
          <w:rPr>
            <w:sz w:val="28"/>
            <w:szCs w:val="28"/>
          </w:rPr>
          <w:fldChar w:fldCharType="end"/>
        </w:r>
        <w:r>
          <w:rPr>
            <w:rFonts w:hint="eastAsia"/>
            <w:sz w:val="28"/>
            <w:szCs w:val="28"/>
          </w:rPr>
          <w:t xml:space="preserve"> </w:t>
        </w:r>
        <w:r>
          <w:rPr>
            <w:sz w:val="28"/>
            <w:szCs w:val="28"/>
          </w:rPr>
          <w:t>—</w:t>
        </w:r>
      </w:p>
    </w:sdtContent>
  </w:sdt>
  <w:p w14:paraId="0BA2C87D">
    <w:pPr>
      <w:pStyle w:val="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EwNTM5NzYwMDRjMzkwZTVkZjY2ODkwMGIxNGU0OTUifQ=="/>
  </w:docVars>
  <w:rsids>
    <w:rsidRoot w:val="00BB6F20"/>
    <w:rsid w:val="000044CE"/>
    <w:rsid w:val="00004954"/>
    <w:rsid w:val="00005DC0"/>
    <w:rsid w:val="0000756F"/>
    <w:rsid w:val="00012A64"/>
    <w:rsid w:val="000150B3"/>
    <w:rsid w:val="0001659F"/>
    <w:rsid w:val="00021E87"/>
    <w:rsid w:val="00023C54"/>
    <w:rsid w:val="0002522C"/>
    <w:rsid w:val="00026293"/>
    <w:rsid w:val="00027815"/>
    <w:rsid w:val="00030635"/>
    <w:rsid w:val="0003180B"/>
    <w:rsid w:val="00034B82"/>
    <w:rsid w:val="00040550"/>
    <w:rsid w:val="000428E5"/>
    <w:rsid w:val="00043036"/>
    <w:rsid w:val="00045A93"/>
    <w:rsid w:val="00046AFB"/>
    <w:rsid w:val="0005051E"/>
    <w:rsid w:val="00060765"/>
    <w:rsid w:val="000654F1"/>
    <w:rsid w:val="00067C1B"/>
    <w:rsid w:val="000740AD"/>
    <w:rsid w:val="00076828"/>
    <w:rsid w:val="0008110E"/>
    <w:rsid w:val="000813BC"/>
    <w:rsid w:val="000824F2"/>
    <w:rsid w:val="0008312E"/>
    <w:rsid w:val="0008518C"/>
    <w:rsid w:val="00085B08"/>
    <w:rsid w:val="00092AB2"/>
    <w:rsid w:val="00092BDD"/>
    <w:rsid w:val="000A141A"/>
    <w:rsid w:val="000B049D"/>
    <w:rsid w:val="000B0E16"/>
    <w:rsid w:val="000B2F1C"/>
    <w:rsid w:val="000C0318"/>
    <w:rsid w:val="000C3630"/>
    <w:rsid w:val="000C6E3E"/>
    <w:rsid w:val="000D0686"/>
    <w:rsid w:val="000D135E"/>
    <w:rsid w:val="000D14A8"/>
    <w:rsid w:val="000D1B03"/>
    <w:rsid w:val="000D2EA2"/>
    <w:rsid w:val="000E0D4E"/>
    <w:rsid w:val="000E12D7"/>
    <w:rsid w:val="000E2400"/>
    <w:rsid w:val="000E26BB"/>
    <w:rsid w:val="000E3948"/>
    <w:rsid w:val="000E594F"/>
    <w:rsid w:val="000F09C4"/>
    <w:rsid w:val="000F2255"/>
    <w:rsid w:val="000F3814"/>
    <w:rsid w:val="000F4DB6"/>
    <w:rsid w:val="000F7194"/>
    <w:rsid w:val="0010097A"/>
    <w:rsid w:val="001029F1"/>
    <w:rsid w:val="001055B5"/>
    <w:rsid w:val="00105B3C"/>
    <w:rsid w:val="00105BD1"/>
    <w:rsid w:val="0010774C"/>
    <w:rsid w:val="0011049A"/>
    <w:rsid w:val="00110B5C"/>
    <w:rsid w:val="00112717"/>
    <w:rsid w:val="00115C86"/>
    <w:rsid w:val="00116B9E"/>
    <w:rsid w:val="001171F8"/>
    <w:rsid w:val="00117CA4"/>
    <w:rsid w:val="001224E4"/>
    <w:rsid w:val="00122D63"/>
    <w:rsid w:val="0012385F"/>
    <w:rsid w:val="001240B7"/>
    <w:rsid w:val="001300BB"/>
    <w:rsid w:val="00131967"/>
    <w:rsid w:val="00132EFE"/>
    <w:rsid w:val="00140AB1"/>
    <w:rsid w:val="0014118A"/>
    <w:rsid w:val="00144B5A"/>
    <w:rsid w:val="00146A5F"/>
    <w:rsid w:val="00155C2C"/>
    <w:rsid w:val="001569F3"/>
    <w:rsid w:val="00160289"/>
    <w:rsid w:val="001605AF"/>
    <w:rsid w:val="0016565C"/>
    <w:rsid w:val="001675C7"/>
    <w:rsid w:val="00171523"/>
    <w:rsid w:val="0017381E"/>
    <w:rsid w:val="00186FCF"/>
    <w:rsid w:val="001909BF"/>
    <w:rsid w:val="00192635"/>
    <w:rsid w:val="00192A46"/>
    <w:rsid w:val="00193CB8"/>
    <w:rsid w:val="001A113D"/>
    <w:rsid w:val="001A2520"/>
    <w:rsid w:val="001A299C"/>
    <w:rsid w:val="001A374D"/>
    <w:rsid w:val="001A436A"/>
    <w:rsid w:val="001A4C9E"/>
    <w:rsid w:val="001A65E6"/>
    <w:rsid w:val="001A686B"/>
    <w:rsid w:val="001A6918"/>
    <w:rsid w:val="001B11D8"/>
    <w:rsid w:val="001B178D"/>
    <w:rsid w:val="001B2A3A"/>
    <w:rsid w:val="001B4CF4"/>
    <w:rsid w:val="001B78EE"/>
    <w:rsid w:val="001C07FD"/>
    <w:rsid w:val="001C0915"/>
    <w:rsid w:val="001C0D06"/>
    <w:rsid w:val="001C327F"/>
    <w:rsid w:val="001C35B6"/>
    <w:rsid w:val="001C64BC"/>
    <w:rsid w:val="001C700D"/>
    <w:rsid w:val="001D0BD9"/>
    <w:rsid w:val="001D58B6"/>
    <w:rsid w:val="001D5A3A"/>
    <w:rsid w:val="001D6FD4"/>
    <w:rsid w:val="001E004C"/>
    <w:rsid w:val="001E0360"/>
    <w:rsid w:val="001E082E"/>
    <w:rsid w:val="001E44C0"/>
    <w:rsid w:val="001F0B00"/>
    <w:rsid w:val="001F181C"/>
    <w:rsid w:val="001F4128"/>
    <w:rsid w:val="001F6AA4"/>
    <w:rsid w:val="001F712F"/>
    <w:rsid w:val="00200AD7"/>
    <w:rsid w:val="0020333B"/>
    <w:rsid w:val="00207213"/>
    <w:rsid w:val="00223232"/>
    <w:rsid w:val="00224D64"/>
    <w:rsid w:val="00227B31"/>
    <w:rsid w:val="002333D1"/>
    <w:rsid w:val="00236D5C"/>
    <w:rsid w:val="00236E19"/>
    <w:rsid w:val="00240300"/>
    <w:rsid w:val="00242217"/>
    <w:rsid w:val="00242641"/>
    <w:rsid w:val="00245F19"/>
    <w:rsid w:val="00250E54"/>
    <w:rsid w:val="00253E08"/>
    <w:rsid w:val="00264906"/>
    <w:rsid w:val="00265DF3"/>
    <w:rsid w:val="00266ED9"/>
    <w:rsid w:val="00270A29"/>
    <w:rsid w:val="002739DE"/>
    <w:rsid w:val="00274CDD"/>
    <w:rsid w:val="002765CB"/>
    <w:rsid w:val="002816B9"/>
    <w:rsid w:val="00283D54"/>
    <w:rsid w:val="002844F9"/>
    <w:rsid w:val="0028500A"/>
    <w:rsid w:val="00285B23"/>
    <w:rsid w:val="0028623A"/>
    <w:rsid w:val="002874B3"/>
    <w:rsid w:val="002874BD"/>
    <w:rsid w:val="00287CA5"/>
    <w:rsid w:val="00292FB2"/>
    <w:rsid w:val="00293AAA"/>
    <w:rsid w:val="0029432F"/>
    <w:rsid w:val="00295BCB"/>
    <w:rsid w:val="0029662D"/>
    <w:rsid w:val="00297494"/>
    <w:rsid w:val="002A215B"/>
    <w:rsid w:val="002A3748"/>
    <w:rsid w:val="002A508E"/>
    <w:rsid w:val="002A58B0"/>
    <w:rsid w:val="002A70C5"/>
    <w:rsid w:val="002B098D"/>
    <w:rsid w:val="002B1C8A"/>
    <w:rsid w:val="002C005E"/>
    <w:rsid w:val="002C01F1"/>
    <w:rsid w:val="002C2291"/>
    <w:rsid w:val="002C25E8"/>
    <w:rsid w:val="002C2917"/>
    <w:rsid w:val="002C333B"/>
    <w:rsid w:val="002C750B"/>
    <w:rsid w:val="002D2493"/>
    <w:rsid w:val="002E1F83"/>
    <w:rsid w:val="002E4A69"/>
    <w:rsid w:val="002E70A8"/>
    <w:rsid w:val="002F089C"/>
    <w:rsid w:val="002F2E53"/>
    <w:rsid w:val="002F3DC6"/>
    <w:rsid w:val="002F7E43"/>
    <w:rsid w:val="00301226"/>
    <w:rsid w:val="00303E1C"/>
    <w:rsid w:val="003068BB"/>
    <w:rsid w:val="003109B6"/>
    <w:rsid w:val="00312E52"/>
    <w:rsid w:val="0032081C"/>
    <w:rsid w:val="00320DD7"/>
    <w:rsid w:val="00321625"/>
    <w:rsid w:val="00321CE5"/>
    <w:rsid w:val="00322115"/>
    <w:rsid w:val="00322471"/>
    <w:rsid w:val="00322767"/>
    <w:rsid w:val="0032282E"/>
    <w:rsid w:val="00322AD6"/>
    <w:rsid w:val="0033095E"/>
    <w:rsid w:val="00332CA5"/>
    <w:rsid w:val="00334DA8"/>
    <w:rsid w:val="00335930"/>
    <w:rsid w:val="00335A8E"/>
    <w:rsid w:val="00341760"/>
    <w:rsid w:val="00342CF7"/>
    <w:rsid w:val="00342F4F"/>
    <w:rsid w:val="0034352E"/>
    <w:rsid w:val="003454C4"/>
    <w:rsid w:val="00357C34"/>
    <w:rsid w:val="003618E5"/>
    <w:rsid w:val="00361D85"/>
    <w:rsid w:val="003646A2"/>
    <w:rsid w:val="00364812"/>
    <w:rsid w:val="003656EF"/>
    <w:rsid w:val="00370251"/>
    <w:rsid w:val="0037036D"/>
    <w:rsid w:val="00384D8C"/>
    <w:rsid w:val="00392F5F"/>
    <w:rsid w:val="00394529"/>
    <w:rsid w:val="003954BB"/>
    <w:rsid w:val="003A1C57"/>
    <w:rsid w:val="003A2160"/>
    <w:rsid w:val="003A2F7A"/>
    <w:rsid w:val="003A6163"/>
    <w:rsid w:val="003A7FB8"/>
    <w:rsid w:val="003B456D"/>
    <w:rsid w:val="003C2D4B"/>
    <w:rsid w:val="003C4F63"/>
    <w:rsid w:val="003C5B82"/>
    <w:rsid w:val="003D0345"/>
    <w:rsid w:val="003D0C5F"/>
    <w:rsid w:val="003E3188"/>
    <w:rsid w:val="003E404D"/>
    <w:rsid w:val="003E42C4"/>
    <w:rsid w:val="003E504D"/>
    <w:rsid w:val="003E5633"/>
    <w:rsid w:val="003F2050"/>
    <w:rsid w:val="003F3881"/>
    <w:rsid w:val="003F51F6"/>
    <w:rsid w:val="003F5872"/>
    <w:rsid w:val="003F6A51"/>
    <w:rsid w:val="00400211"/>
    <w:rsid w:val="00400F19"/>
    <w:rsid w:val="00401153"/>
    <w:rsid w:val="00401F03"/>
    <w:rsid w:val="0040317F"/>
    <w:rsid w:val="0040412E"/>
    <w:rsid w:val="0040796F"/>
    <w:rsid w:val="00411A0E"/>
    <w:rsid w:val="0041562B"/>
    <w:rsid w:val="00417938"/>
    <w:rsid w:val="004227C4"/>
    <w:rsid w:val="004228D4"/>
    <w:rsid w:val="00423091"/>
    <w:rsid w:val="00425586"/>
    <w:rsid w:val="00434EA7"/>
    <w:rsid w:val="00446671"/>
    <w:rsid w:val="00447E9F"/>
    <w:rsid w:val="004547DD"/>
    <w:rsid w:val="00455820"/>
    <w:rsid w:val="00457332"/>
    <w:rsid w:val="00462518"/>
    <w:rsid w:val="00470C5F"/>
    <w:rsid w:val="00470D21"/>
    <w:rsid w:val="0047294E"/>
    <w:rsid w:val="004777DC"/>
    <w:rsid w:val="00482216"/>
    <w:rsid w:val="004845BB"/>
    <w:rsid w:val="00486D09"/>
    <w:rsid w:val="004879E5"/>
    <w:rsid w:val="00487FB4"/>
    <w:rsid w:val="00490413"/>
    <w:rsid w:val="00490BBE"/>
    <w:rsid w:val="00490E44"/>
    <w:rsid w:val="004A1094"/>
    <w:rsid w:val="004A294F"/>
    <w:rsid w:val="004A4871"/>
    <w:rsid w:val="004B0633"/>
    <w:rsid w:val="004B2A65"/>
    <w:rsid w:val="004B310E"/>
    <w:rsid w:val="004B387A"/>
    <w:rsid w:val="004B501B"/>
    <w:rsid w:val="004B5977"/>
    <w:rsid w:val="004C7A3A"/>
    <w:rsid w:val="004D09B8"/>
    <w:rsid w:val="004D20F4"/>
    <w:rsid w:val="004D3828"/>
    <w:rsid w:val="004D518E"/>
    <w:rsid w:val="004D52C4"/>
    <w:rsid w:val="004D55AF"/>
    <w:rsid w:val="004D5768"/>
    <w:rsid w:val="004D7E27"/>
    <w:rsid w:val="004D7F11"/>
    <w:rsid w:val="004E0676"/>
    <w:rsid w:val="004E0886"/>
    <w:rsid w:val="004E35DD"/>
    <w:rsid w:val="004E40AB"/>
    <w:rsid w:val="004E55AE"/>
    <w:rsid w:val="004E58C0"/>
    <w:rsid w:val="004E76C7"/>
    <w:rsid w:val="004F2965"/>
    <w:rsid w:val="004F4A54"/>
    <w:rsid w:val="004F679F"/>
    <w:rsid w:val="00501C44"/>
    <w:rsid w:val="00501E65"/>
    <w:rsid w:val="00502B5A"/>
    <w:rsid w:val="005119A0"/>
    <w:rsid w:val="005155CE"/>
    <w:rsid w:val="00515604"/>
    <w:rsid w:val="00517DC2"/>
    <w:rsid w:val="00524305"/>
    <w:rsid w:val="00525B4D"/>
    <w:rsid w:val="00530EF2"/>
    <w:rsid w:val="00532BCE"/>
    <w:rsid w:val="00532DE3"/>
    <w:rsid w:val="00533750"/>
    <w:rsid w:val="00535058"/>
    <w:rsid w:val="00536864"/>
    <w:rsid w:val="0053734B"/>
    <w:rsid w:val="0054171D"/>
    <w:rsid w:val="005432FE"/>
    <w:rsid w:val="005504EB"/>
    <w:rsid w:val="0055365F"/>
    <w:rsid w:val="005540E0"/>
    <w:rsid w:val="00554A0C"/>
    <w:rsid w:val="005560CF"/>
    <w:rsid w:val="00556201"/>
    <w:rsid w:val="00556B2C"/>
    <w:rsid w:val="0055738D"/>
    <w:rsid w:val="00565A7A"/>
    <w:rsid w:val="005673EC"/>
    <w:rsid w:val="00575968"/>
    <w:rsid w:val="00576698"/>
    <w:rsid w:val="00581C0E"/>
    <w:rsid w:val="005853E7"/>
    <w:rsid w:val="00585C3A"/>
    <w:rsid w:val="00586749"/>
    <w:rsid w:val="00586915"/>
    <w:rsid w:val="0058754A"/>
    <w:rsid w:val="00587AF8"/>
    <w:rsid w:val="0059008E"/>
    <w:rsid w:val="005911AF"/>
    <w:rsid w:val="00592238"/>
    <w:rsid w:val="005936F9"/>
    <w:rsid w:val="00593CC3"/>
    <w:rsid w:val="0059730E"/>
    <w:rsid w:val="005A1BD5"/>
    <w:rsid w:val="005A4A9D"/>
    <w:rsid w:val="005A50E4"/>
    <w:rsid w:val="005A6D32"/>
    <w:rsid w:val="005A6F6A"/>
    <w:rsid w:val="005A759A"/>
    <w:rsid w:val="005B052D"/>
    <w:rsid w:val="005B5BEC"/>
    <w:rsid w:val="005B61C4"/>
    <w:rsid w:val="005B6A1B"/>
    <w:rsid w:val="005B7A06"/>
    <w:rsid w:val="005B7D49"/>
    <w:rsid w:val="005C116B"/>
    <w:rsid w:val="005C2A0D"/>
    <w:rsid w:val="005C357D"/>
    <w:rsid w:val="005C482F"/>
    <w:rsid w:val="005C4945"/>
    <w:rsid w:val="005C7F2D"/>
    <w:rsid w:val="005D1E81"/>
    <w:rsid w:val="005D257D"/>
    <w:rsid w:val="005D4901"/>
    <w:rsid w:val="005D4EE3"/>
    <w:rsid w:val="005D5DD0"/>
    <w:rsid w:val="005D7F95"/>
    <w:rsid w:val="005E67B0"/>
    <w:rsid w:val="005E7567"/>
    <w:rsid w:val="005F0FD3"/>
    <w:rsid w:val="005F19A5"/>
    <w:rsid w:val="005F39D3"/>
    <w:rsid w:val="005F4865"/>
    <w:rsid w:val="005F7EE5"/>
    <w:rsid w:val="00600BE8"/>
    <w:rsid w:val="006039C2"/>
    <w:rsid w:val="006047CD"/>
    <w:rsid w:val="0060502A"/>
    <w:rsid w:val="0060669B"/>
    <w:rsid w:val="006069AD"/>
    <w:rsid w:val="00611F28"/>
    <w:rsid w:val="00616049"/>
    <w:rsid w:val="006211A2"/>
    <w:rsid w:val="006216F4"/>
    <w:rsid w:val="00621935"/>
    <w:rsid w:val="006219E7"/>
    <w:rsid w:val="00622553"/>
    <w:rsid w:val="00623907"/>
    <w:rsid w:val="00624F28"/>
    <w:rsid w:val="00626512"/>
    <w:rsid w:val="00626860"/>
    <w:rsid w:val="00627E2E"/>
    <w:rsid w:val="006320E3"/>
    <w:rsid w:val="00633495"/>
    <w:rsid w:val="006344BF"/>
    <w:rsid w:val="0063642E"/>
    <w:rsid w:val="006415FC"/>
    <w:rsid w:val="00646062"/>
    <w:rsid w:val="006466DD"/>
    <w:rsid w:val="00651C7F"/>
    <w:rsid w:val="006530EF"/>
    <w:rsid w:val="0065334F"/>
    <w:rsid w:val="00654529"/>
    <w:rsid w:val="00654DDB"/>
    <w:rsid w:val="00660225"/>
    <w:rsid w:val="00661471"/>
    <w:rsid w:val="00663618"/>
    <w:rsid w:val="0066391C"/>
    <w:rsid w:val="00664790"/>
    <w:rsid w:val="00664DF8"/>
    <w:rsid w:val="0067037A"/>
    <w:rsid w:val="00671BEC"/>
    <w:rsid w:val="00674FA5"/>
    <w:rsid w:val="00675F4A"/>
    <w:rsid w:val="00680DBB"/>
    <w:rsid w:val="00683544"/>
    <w:rsid w:val="0068376C"/>
    <w:rsid w:val="00691D94"/>
    <w:rsid w:val="00693EC1"/>
    <w:rsid w:val="00694536"/>
    <w:rsid w:val="00696299"/>
    <w:rsid w:val="006A4775"/>
    <w:rsid w:val="006A545F"/>
    <w:rsid w:val="006A5859"/>
    <w:rsid w:val="006A5D61"/>
    <w:rsid w:val="006A6EC4"/>
    <w:rsid w:val="006A76F0"/>
    <w:rsid w:val="006B1E95"/>
    <w:rsid w:val="006B5FE0"/>
    <w:rsid w:val="006B74B4"/>
    <w:rsid w:val="006C0E7F"/>
    <w:rsid w:val="006C21F1"/>
    <w:rsid w:val="006C561B"/>
    <w:rsid w:val="006C66C4"/>
    <w:rsid w:val="006E4255"/>
    <w:rsid w:val="006E5174"/>
    <w:rsid w:val="006F0740"/>
    <w:rsid w:val="006F35D1"/>
    <w:rsid w:val="006F75B3"/>
    <w:rsid w:val="0070373C"/>
    <w:rsid w:val="00705AA8"/>
    <w:rsid w:val="00705ECC"/>
    <w:rsid w:val="00707A42"/>
    <w:rsid w:val="00707DD6"/>
    <w:rsid w:val="007119ED"/>
    <w:rsid w:val="00713AC4"/>
    <w:rsid w:val="00714614"/>
    <w:rsid w:val="00714ED5"/>
    <w:rsid w:val="00716CC1"/>
    <w:rsid w:val="00722673"/>
    <w:rsid w:val="00722D02"/>
    <w:rsid w:val="00722F56"/>
    <w:rsid w:val="007308D1"/>
    <w:rsid w:val="007330EF"/>
    <w:rsid w:val="007359FE"/>
    <w:rsid w:val="007370B1"/>
    <w:rsid w:val="00737CB3"/>
    <w:rsid w:val="007403FB"/>
    <w:rsid w:val="007452A8"/>
    <w:rsid w:val="0074569C"/>
    <w:rsid w:val="007458B1"/>
    <w:rsid w:val="007467C9"/>
    <w:rsid w:val="00747721"/>
    <w:rsid w:val="007505E2"/>
    <w:rsid w:val="007538A6"/>
    <w:rsid w:val="007538F1"/>
    <w:rsid w:val="00753DCD"/>
    <w:rsid w:val="00756D4B"/>
    <w:rsid w:val="00761FAF"/>
    <w:rsid w:val="007632DB"/>
    <w:rsid w:val="007648DC"/>
    <w:rsid w:val="0076669C"/>
    <w:rsid w:val="007671AA"/>
    <w:rsid w:val="0077537D"/>
    <w:rsid w:val="0078221B"/>
    <w:rsid w:val="00783698"/>
    <w:rsid w:val="00783BFD"/>
    <w:rsid w:val="00784419"/>
    <w:rsid w:val="00786656"/>
    <w:rsid w:val="00790A8D"/>
    <w:rsid w:val="00791867"/>
    <w:rsid w:val="00792367"/>
    <w:rsid w:val="007927FE"/>
    <w:rsid w:val="007958C9"/>
    <w:rsid w:val="00796610"/>
    <w:rsid w:val="007974B5"/>
    <w:rsid w:val="007A05BF"/>
    <w:rsid w:val="007A6B4D"/>
    <w:rsid w:val="007B4464"/>
    <w:rsid w:val="007B79DF"/>
    <w:rsid w:val="007C3DB3"/>
    <w:rsid w:val="007C4FEC"/>
    <w:rsid w:val="007C59D1"/>
    <w:rsid w:val="007C659B"/>
    <w:rsid w:val="007C6C01"/>
    <w:rsid w:val="007D2F60"/>
    <w:rsid w:val="007D3A87"/>
    <w:rsid w:val="007D3EB4"/>
    <w:rsid w:val="007E1349"/>
    <w:rsid w:val="007E2FDB"/>
    <w:rsid w:val="007F4EA0"/>
    <w:rsid w:val="007F78F4"/>
    <w:rsid w:val="00800072"/>
    <w:rsid w:val="00800E3D"/>
    <w:rsid w:val="00801ED2"/>
    <w:rsid w:val="0080387B"/>
    <w:rsid w:val="00806875"/>
    <w:rsid w:val="0080730D"/>
    <w:rsid w:val="008149BB"/>
    <w:rsid w:val="00826C23"/>
    <w:rsid w:val="008350DF"/>
    <w:rsid w:val="00842967"/>
    <w:rsid w:val="00844D7A"/>
    <w:rsid w:val="00846E92"/>
    <w:rsid w:val="00850962"/>
    <w:rsid w:val="00850B20"/>
    <w:rsid w:val="0085294E"/>
    <w:rsid w:val="00854A4C"/>
    <w:rsid w:val="0085749A"/>
    <w:rsid w:val="00857A6C"/>
    <w:rsid w:val="00861C6C"/>
    <w:rsid w:val="00865B1A"/>
    <w:rsid w:val="00866006"/>
    <w:rsid w:val="00866310"/>
    <w:rsid w:val="00866DFD"/>
    <w:rsid w:val="00866EDD"/>
    <w:rsid w:val="00871334"/>
    <w:rsid w:val="008716E0"/>
    <w:rsid w:val="00881361"/>
    <w:rsid w:val="00890503"/>
    <w:rsid w:val="0089097E"/>
    <w:rsid w:val="00891FF2"/>
    <w:rsid w:val="00895106"/>
    <w:rsid w:val="00896C30"/>
    <w:rsid w:val="00896CCB"/>
    <w:rsid w:val="008A0627"/>
    <w:rsid w:val="008A4AFD"/>
    <w:rsid w:val="008A6233"/>
    <w:rsid w:val="008B0AC6"/>
    <w:rsid w:val="008B1FDC"/>
    <w:rsid w:val="008B2109"/>
    <w:rsid w:val="008B2380"/>
    <w:rsid w:val="008B27DD"/>
    <w:rsid w:val="008B3B67"/>
    <w:rsid w:val="008B3B7E"/>
    <w:rsid w:val="008C245E"/>
    <w:rsid w:val="008C42AB"/>
    <w:rsid w:val="008C5D7D"/>
    <w:rsid w:val="008C7C12"/>
    <w:rsid w:val="008D1CF8"/>
    <w:rsid w:val="008D214B"/>
    <w:rsid w:val="008D2DF1"/>
    <w:rsid w:val="008D53A8"/>
    <w:rsid w:val="008E0C8B"/>
    <w:rsid w:val="008E38D0"/>
    <w:rsid w:val="008E7438"/>
    <w:rsid w:val="008E79A3"/>
    <w:rsid w:val="008E7A5E"/>
    <w:rsid w:val="008E7BDF"/>
    <w:rsid w:val="008F33F8"/>
    <w:rsid w:val="008F39D1"/>
    <w:rsid w:val="008F6120"/>
    <w:rsid w:val="008F675F"/>
    <w:rsid w:val="009034FA"/>
    <w:rsid w:val="0090404F"/>
    <w:rsid w:val="009135D8"/>
    <w:rsid w:val="00913742"/>
    <w:rsid w:val="0091421D"/>
    <w:rsid w:val="0091660D"/>
    <w:rsid w:val="00916677"/>
    <w:rsid w:val="009205DD"/>
    <w:rsid w:val="00924CA0"/>
    <w:rsid w:val="00924D0A"/>
    <w:rsid w:val="009252A0"/>
    <w:rsid w:val="0092687E"/>
    <w:rsid w:val="009277C8"/>
    <w:rsid w:val="00934D88"/>
    <w:rsid w:val="00942FB9"/>
    <w:rsid w:val="00944B73"/>
    <w:rsid w:val="0095054C"/>
    <w:rsid w:val="00950CD4"/>
    <w:rsid w:val="0095197F"/>
    <w:rsid w:val="00954C65"/>
    <w:rsid w:val="00955D7C"/>
    <w:rsid w:val="0096388D"/>
    <w:rsid w:val="00965103"/>
    <w:rsid w:val="00973D51"/>
    <w:rsid w:val="00981A88"/>
    <w:rsid w:val="0098681A"/>
    <w:rsid w:val="00986A04"/>
    <w:rsid w:val="00987A9C"/>
    <w:rsid w:val="00990044"/>
    <w:rsid w:val="00994139"/>
    <w:rsid w:val="00994510"/>
    <w:rsid w:val="009957F5"/>
    <w:rsid w:val="009A592D"/>
    <w:rsid w:val="009B310B"/>
    <w:rsid w:val="009B5D71"/>
    <w:rsid w:val="009B6327"/>
    <w:rsid w:val="009C00F7"/>
    <w:rsid w:val="009C2500"/>
    <w:rsid w:val="009C3474"/>
    <w:rsid w:val="009D2BEB"/>
    <w:rsid w:val="009D47D6"/>
    <w:rsid w:val="009D6841"/>
    <w:rsid w:val="009D705F"/>
    <w:rsid w:val="009D7E4E"/>
    <w:rsid w:val="009E057E"/>
    <w:rsid w:val="009E0DE7"/>
    <w:rsid w:val="009E4C15"/>
    <w:rsid w:val="009E5018"/>
    <w:rsid w:val="009E6258"/>
    <w:rsid w:val="009E79FF"/>
    <w:rsid w:val="009F1203"/>
    <w:rsid w:val="009F4968"/>
    <w:rsid w:val="009F68DF"/>
    <w:rsid w:val="00A02C69"/>
    <w:rsid w:val="00A04C49"/>
    <w:rsid w:val="00A07130"/>
    <w:rsid w:val="00A103FF"/>
    <w:rsid w:val="00A14727"/>
    <w:rsid w:val="00A16AB7"/>
    <w:rsid w:val="00A16ACA"/>
    <w:rsid w:val="00A17EB5"/>
    <w:rsid w:val="00A21BEB"/>
    <w:rsid w:val="00A27A05"/>
    <w:rsid w:val="00A309B0"/>
    <w:rsid w:val="00A33CD4"/>
    <w:rsid w:val="00A34BDC"/>
    <w:rsid w:val="00A3519F"/>
    <w:rsid w:val="00A359D7"/>
    <w:rsid w:val="00A363ED"/>
    <w:rsid w:val="00A36D51"/>
    <w:rsid w:val="00A42A1C"/>
    <w:rsid w:val="00A46754"/>
    <w:rsid w:val="00A53E8D"/>
    <w:rsid w:val="00A5641E"/>
    <w:rsid w:val="00A56D90"/>
    <w:rsid w:val="00A60B1E"/>
    <w:rsid w:val="00A61BDE"/>
    <w:rsid w:val="00A63AF5"/>
    <w:rsid w:val="00A7491B"/>
    <w:rsid w:val="00A7570A"/>
    <w:rsid w:val="00A777DE"/>
    <w:rsid w:val="00A81D0C"/>
    <w:rsid w:val="00A8369B"/>
    <w:rsid w:val="00A85A69"/>
    <w:rsid w:val="00A90462"/>
    <w:rsid w:val="00A9447F"/>
    <w:rsid w:val="00A95BA9"/>
    <w:rsid w:val="00A96F2B"/>
    <w:rsid w:val="00AA0456"/>
    <w:rsid w:val="00AA0D83"/>
    <w:rsid w:val="00AA12BA"/>
    <w:rsid w:val="00AA2E26"/>
    <w:rsid w:val="00AA443A"/>
    <w:rsid w:val="00AA45F8"/>
    <w:rsid w:val="00AB30FF"/>
    <w:rsid w:val="00AB4CEE"/>
    <w:rsid w:val="00AB6176"/>
    <w:rsid w:val="00AB7868"/>
    <w:rsid w:val="00AC273A"/>
    <w:rsid w:val="00AC2A5E"/>
    <w:rsid w:val="00AC3AE0"/>
    <w:rsid w:val="00AC5505"/>
    <w:rsid w:val="00AD38C7"/>
    <w:rsid w:val="00AD3C00"/>
    <w:rsid w:val="00AD452A"/>
    <w:rsid w:val="00AD56B3"/>
    <w:rsid w:val="00AD7390"/>
    <w:rsid w:val="00AE046A"/>
    <w:rsid w:val="00AE053E"/>
    <w:rsid w:val="00AE3798"/>
    <w:rsid w:val="00AE38FD"/>
    <w:rsid w:val="00AE4008"/>
    <w:rsid w:val="00AE45B6"/>
    <w:rsid w:val="00AE546F"/>
    <w:rsid w:val="00AE63DB"/>
    <w:rsid w:val="00AF02AF"/>
    <w:rsid w:val="00AF3191"/>
    <w:rsid w:val="00AF4098"/>
    <w:rsid w:val="00AF46FD"/>
    <w:rsid w:val="00AF4C3A"/>
    <w:rsid w:val="00AF6CD4"/>
    <w:rsid w:val="00B0426A"/>
    <w:rsid w:val="00B07B8A"/>
    <w:rsid w:val="00B1058F"/>
    <w:rsid w:val="00B124D2"/>
    <w:rsid w:val="00B12D5C"/>
    <w:rsid w:val="00B13581"/>
    <w:rsid w:val="00B14CD8"/>
    <w:rsid w:val="00B150C2"/>
    <w:rsid w:val="00B16B83"/>
    <w:rsid w:val="00B1796D"/>
    <w:rsid w:val="00B2002C"/>
    <w:rsid w:val="00B20C0F"/>
    <w:rsid w:val="00B213E1"/>
    <w:rsid w:val="00B21823"/>
    <w:rsid w:val="00B27329"/>
    <w:rsid w:val="00B377AF"/>
    <w:rsid w:val="00B4072D"/>
    <w:rsid w:val="00B42889"/>
    <w:rsid w:val="00B43AD9"/>
    <w:rsid w:val="00B43E6D"/>
    <w:rsid w:val="00B51238"/>
    <w:rsid w:val="00B51CE4"/>
    <w:rsid w:val="00B520F4"/>
    <w:rsid w:val="00B5320E"/>
    <w:rsid w:val="00B54C63"/>
    <w:rsid w:val="00B60120"/>
    <w:rsid w:val="00B601D3"/>
    <w:rsid w:val="00B609C1"/>
    <w:rsid w:val="00B620BE"/>
    <w:rsid w:val="00B635CF"/>
    <w:rsid w:val="00B6378F"/>
    <w:rsid w:val="00B638FB"/>
    <w:rsid w:val="00B6791F"/>
    <w:rsid w:val="00B72C64"/>
    <w:rsid w:val="00B8052D"/>
    <w:rsid w:val="00B83BA3"/>
    <w:rsid w:val="00B934CC"/>
    <w:rsid w:val="00B93A66"/>
    <w:rsid w:val="00B95280"/>
    <w:rsid w:val="00B9595C"/>
    <w:rsid w:val="00BA0294"/>
    <w:rsid w:val="00BA27ED"/>
    <w:rsid w:val="00BA54AF"/>
    <w:rsid w:val="00BB2E88"/>
    <w:rsid w:val="00BB6F20"/>
    <w:rsid w:val="00BB7E4C"/>
    <w:rsid w:val="00BC2A89"/>
    <w:rsid w:val="00BD0211"/>
    <w:rsid w:val="00BD0DC0"/>
    <w:rsid w:val="00BD3F90"/>
    <w:rsid w:val="00BD5952"/>
    <w:rsid w:val="00BD5A6C"/>
    <w:rsid w:val="00BD79EF"/>
    <w:rsid w:val="00BD7E63"/>
    <w:rsid w:val="00BE11C9"/>
    <w:rsid w:val="00BE3124"/>
    <w:rsid w:val="00BF1D53"/>
    <w:rsid w:val="00BF27C5"/>
    <w:rsid w:val="00BF5A66"/>
    <w:rsid w:val="00C013BF"/>
    <w:rsid w:val="00C03D45"/>
    <w:rsid w:val="00C05153"/>
    <w:rsid w:val="00C061B8"/>
    <w:rsid w:val="00C068AA"/>
    <w:rsid w:val="00C11AF5"/>
    <w:rsid w:val="00C14A74"/>
    <w:rsid w:val="00C1681A"/>
    <w:rsid w:val="00C20947"/>
    <w:rsid w:val="00C21C85"/>
    <w:rsid w:val="00C25C44"/>
    <w:rsid w:val="00C261D1"/>
    <w:rsid w:val="00C26670"/>
    <w:rsid w:val="00C32C35"/>
    <w:rsid w:val="00C41AB2"/>
    <w:rsid w:val="00C41F0E"/>
    <w:rsid w:val="00C45B1F"/>
    <w:rsid w:val="00C47168"/>
    <w:rsid w:val="00C50B98"/>
    <w:rsid w:val="00C523BD"/>
    <w:rsid w:val="00C52952"/>
    <w:rsid w:val="00C52CF0"/>
    <w:rsid w:val="00C55C13"/>
    <w:rsid w:val="00C57E3B"/>
    <w:rsid w:val="00C611A3"/>
    <w:rsid w:val="00C66004"/>
    <w:rsid w:val="00C660CA"/>
    <w:rsid w:val="00C73ACA"/>
    <w:rsid w:val="00C77BE2"/>
    <w:rsid w:val="00C83363"/>
    <w:rsid w:val="00C864BD"/>
    <w:rsid w:val="00C92E01"/>
    <w:rsid w:val="00C93F92"/>
    <w:rsid w:val="00C95FB3"/>
    <w:rsid w:val="00CA1D04"/>
    <w:rsid w:val="00CA413E"/>
    <w:rsid w:val="00CA454E"/>
    <w:rsid w:val="00CA4DBA"/>
    <w:rsid w:val="00CB057D"/>
    <w:rsid w:val="00CB39D0"/>
    <w:rsid w:val="00CB3C62"/>
    <w:rsid w:val="00CB4C75"/>
    <w:rsid w:val="00CB5123"/>
    <w:rsid w:val="00CB5CD0"/>
    <w:rsid w:val="00CB5CEA"/>
    <w:rsid w:val="00CC1ED2"/>
    <w:rsid w:val="00CC3124"/>
    <w:rsid w:val="00CC7306"/>
    <w:rsid w:val="00CD0BD3"/>
    <w:rsid w:val="00CD3DEA"/>
    <w:rsid w:val="00CD52AF"/>
    <w:rsid w:val="00CD7FF4"/>
    <w:rsid w:val="00CE0FB4"/>
    <w:rsid w:val="00CE5F03"/>
    <w:rsid w:val="00CE70AB"/>
    <w:rsid w:val="00CE7189"/>
    <w:rsid w:val="00CF060D"/>
    <w:rsid w:val="00CF2640"/>
    <w:rsid w:val="00CF33A2"/>
    <w:rsid w:val="00CF5497"/>
    <w:rsid w:val="00CF5C87"/>
    <w:rsid w:val="00D0094A"/>
    <w:rsid w:val="00D018A9"/>
    <w:rsid w:val="00D01A5D"/>
    <w:rsid w:val="00D0334B"/>
    <w:rsid w:val="00D06551"/>
    <w:rsid w:val="00D10712"/>
    <w:rsid w:val="00D13068"/>
    <w:rsid w:val="00D1356C"/>
    <w:rsid w:val="00D1532D"/>
    <w:rsid w:val="00D1737D"/>
    <w:rsid w:val="00D1790B"/>
    <w:rsid w:val="00D235B5"/>
    <w:rsid w:val="00D24917"/>
    <w:rsid w:val="00D27942"/>
    <w:rsid w:val="00D301B4"/>
    <w:rsid w:val="00D312E9"/>
    <w:rsid w:val="00D328BE"/>
    <w:rsid w:val="00D3321A"/>
    <w:rsid w:val="00D33783"/>
    <w:rsid w:val="00D36279"/>
    <w:rsid w:val="00D36EFE"/>
    <w:rsid w:val="00D37755"/>
    <w:rsid w:val="00D3798F"/>
    <w:rsid w:val="00D4053B"/>
    <w:rsid w:val="00D41A81"/>
    <w:rsid w:val="00D4203C"/>
    <w:rsid w:val="00D4213F"/>
    <w:rsid w:val="00D42733"/>
    <w:rsid w:val="00D43B84"/>
    <w:rsid w:val="00D46EF6"/>
    <w:rsid w:val="00D47E26"/>
    <w:rsid w:val="00D5167C"/>
    <w:rsid w:val="00D53519"/>
    <w:rsid w:val="00D5521B"/>
    <w:rsid w:val="00D64280"/>
    <w:rsid w:val="00D64404"/>
    <w:rsid w:val="00D67B12"/>
    <w:rsid w:val="00D7195A"/>
    <w:rsid w:val="00D74F09"/>
    <w:rsid w:val="00D8527C"/>
    <w:rsid w:val="00D85ADA"/>
    <w:rsid w:val="00D865DF"/>
    <w:rsid w:val="00D86953"/>
    <w:rsid w:val="00D90717"/>
    <w:rsid w:val="00D92A89"/>
    <w:rsid w:val="00D96C50"/>
    <w:rsid w:val="00D9770E"/>
    <w:rsid w:val="00DA1CE0"/>
    <w:rsid w:val="00DA3516"/>
    <w:rsid w:val="00DA513F"/>
    <w:rsid w:val="00DB0053"/>
    <w:rsid w:val="00DB039C"/>
    <w:rsid w:val="00DB352D"/>
    <w:rsid w:val="00DB469F"/>
    <w:rsid w:val="00DB669D"/>
    <w:rsid w:val="00DC2007"/>
    <w:rsid w:val="00DC38B7"/>
    <w:rsid w:val="00DC6145"/>
    <w:rsid w:val="00DC7AAE"/>
    <w:rsid w:val="00DD31F5"/>
    <w:rsid w:val="00DD6B80"/>
    <w:rsid w:val="00DD7F44"/>
    <w:rsid w:val="00DE3B55"/>
    <w:rsid w:val="00DE3FCD"/>
    <w:rsid w:val="00DE6676"/>
    <w:rsid w:val="00DE7C86"/>
    <w:rsid w:val="00DF1C71"/>
    <w:rsid w:val="00DF3EB1"/>
    <w:rsid w:val="00DF5B41"/>
    <w:rsid w:val="00E0029F"/>
    <w:rsid w:val="00E01216"/>
    <w:rsid w:val="00E01B5D"/>
    <w:rsid w:val="00E02C36"/>
    <w:rsid w:val="00E10882"/>
    <w:rsid w:val="00E11656"/>
    <w:rsid w:val="00E11E8E"/>
    <w:rsid w:val="00E12127"/>
    <w:rsid w:val="00E127E6"/>
    <w:rsid w:val="00E171EA"/>
    <w:rsid w:val="00E2138A"/>
    <w:rsid w:val="00E244F3"/>
    <w:rsid w:val="00E31656"/>
    <w:rsid w:val="00E31EAB"/>
    <w:rsid w:val="00E34888"/>
    <w:rsid w:val="00E362FF"/>
    <w:rsid w:val="00E402ED"/>
    <w:rsid w:val="00E44E99"/>
    <w:rsid w:val="00E4568E"/>
    <w:rsid w:val="00E4794B"/>
    <w:rsid w:val="00E51103"/>
    <w:rsid w:val="00E53EE4"/>
    <w:rsid w:val="00E556F3"/>
    <w:rsid w:val="00E57D91"/>
    <w:rsid w:val="00E6274B"/>
    <w:rsid w:val="00E648F4"/>
    <w:rsid w:val="00E65CB8"/>
    <w:rsid w:val="00E65D0D"/>
    <w:rsid w:val="00E7053B"/>
    <w:rsid w:val="00E70F93"/>
    <w:rsid w:val="00E7349A"/>
    <w:rsid w:val="00E76211"/>
    <w:rsid w:val="00E77F61"/>
    <w:rsid w:val="00E83B63"/>
    <w:rsid w:val="00E856DB"/>
    <w:rsid w:val="00E90394"/>
    <w:rsid w:val="00E9159E"/>
    <w:rsid w:val="00E91DFE"/>
    <w:rsid w:val="00E97FF8"/>
    <w:rsid w:val="00EA1FE2"/>
    <w:rsid w:val="00EA4DDE"/>
    <w:rsid w:val="00EB30B8"/>
    <w:rsid w:val="00EB4363"/>
    <w:rsid w:val="00EB4B63"/>
    <w:rsid w:val="00EB59DA"/>
    <w:rsid w:val="00EB64F6"/>
    <w:rsid w:val="00EC74EE"/>
    <w:rsid w:val="00ED0568"/>
    <w:rsid w:val="00ED3F6B"/>
    <w:rsid w:val="00ED485D"/>
    <w:rsid w:val="00EE445A"/>
    <w:rsid w:val="00EE7EBA"/>
    <w:rsid w:val="00EF0C1C"/>
    <w:rsid w:val="00F05CE8"/>
    <w:rsid w:val="00F07BA5"/>
    <w:rsid w:val="00F1093A"/>
    <w:rsid w:val="00F13BF0"/>
    <w:rsid w:val="00F144BD"/>
    <w:rsid w:val="00F14CBE"/>
    <w:rsid w:val="00F1762B"/>
    <w:rsid w:val="00F202C4"/>
    <w:rsid w:val="00F21159"/>
    <w:rsid w:val="00F212F2"/>
    <w:rsid w:val="00F2480E"/>
    <w:rsid w:val="00F25E68"/>
    <w:rsid w:val="00F33642"/>
    <w:rsid w:val="00F3387D"/>
    <w:rsid w:val="00F351EF"/>
    <w:rsid w:val="00F35856"/>
    <w:rsid w:val="00F36124"/>
    <w:rsid w:val="00F406B7"/>
    <w:rsid w:val="00F43DD2"/>
    <w:rsid w:val="00F44917"/>
    <w:rsid w:val="00F45461"/>
    <w:rsid w:val="00F46155"/>
    <w:rsid w:val="00F50485"/>
    <w:rsid w:val="00F51B0D"/>
    <w:rsid w:val="00F54922"/>
    <w:rsid w:val="00F55B22"/>
    <w:rsid w:val="00F55B9B"/>
    <w:rsid w:val="00F56E21"/>
    <w:rsid w:val="00F610D2"/>
    <w:rsid w:val="00F74905"/>
    <w:rsid w:val="00F77D52"/>
    <w:rsid w:val="00F77F70"/>
    <w:rsid w:val="00F84192"/>
    <w:rsid w:val="00F8558F"/>
    <w:rsid w:val="00F855FE"/>
    <w:rsid w:val="00F9068F"/>
    <w:rsid w:val="00F93833"/>
    <w:rsid w:val="00FA2198"/>
    <w:rsid w:val="00FA5E36"/>
    <w:rsid w:val="00FA5E71"/>
    <w:rsid w:val="00FA6D8C"/>
    <w:rsid w:val="00FB2441"/>
    <w:rsid w:val="00FB2815"/>
    <w:rsid w:val="00FB2A8C"/>
    <w:rsid w:val="00FB7221"/>
    <w:rsid w:val="00FC56CE"/>
    <w:rsid w:val="00FC67DF"/>
    <w:rsid w:val="00FC7E29"/>
    <w:rsid w:val="00FD155B"/>
    <w:rsid w:val="00FD314F"/>
    <w:rsid w:val="00FD3EEF"/>
    <w:rsid w:val="00FD403B"/>
    <w:rsid w:val="00FE0E8B"/>
    <w:rsid w:val="00FE11A4"/>
    <w:rsid w:val="00FE307A"/>
    <w:rsid w:val="00FE3B50"/>
    <w:rsid w:val="00FF0DDB"/>
    <w:rsid w:val="00FF110C"/>
    <w:rsid w:val="00FF15A8"/>
    <w:rsid w:val="00FF359B"/>
    <w:rsid w:val="00FF6849"/>
    <w:rsid w:val="00FF6A59"/>
    <w:rsid w:val="01057174"/>
    <w:rsid w:val="011E0236"/>
    <w:rsid w:val="01AC3A93"/>
    <w:rsid w:val="03BD2EEF"/>
    <w:rsid w:val="04167A66"/>
    <w:rsid w:val="0451447E"/>
    <w:rsid w:val="048605CC"/>
    <w:rsid w:val="05A25DF4"/>
    <w:rsid w:val="0613130C"/>
    <w:rsid w:val="068319B3"/>
    <w:rsid w:val="0834033F"/>
    <w:rsid w:val="089112ED"/>
    <w:rsid w:val="08D51B22"/>
    <w:rsid w:val="08DA7015"/>
    <w:rsid w:val="0A0C3564"/>
    <w:rsid w:val="0A5E0613"/>
    <w:rsid w:val="0A6842D0"/>
    <w:rsid w:val="0ABE508A"/>
    <w:rsid w:val="0AE013F8"/>
    <w:rsid w:val="0BEE3831"/>
    <w:rsid w:val="0C394176"/>
    <w:rsid w:val="0C763815"/>
    <w:rsid w:val="0C9D2956"/>
    <w:rsid w:val="0CA35A93"/>
    <w:rsid w:val="0D357626"/>
    <w:rsid w:val="0DFE2B9A"/>
    <w:rsid w:val="0E9F5DF3"/>
    <w:rsid w:val="0EB02414"/>
    <w:rsid w:val="0F2F76E6"/>
    <w:rsid w:val="0F94341D"/>
    <w:rsid w:val="10141182"/>
    <w:rsid w:val="101778B2"/>
    <w:rsid w:val="103E107A"/>
    <w:rsid w:val="116C6D9B"/>
    <w:rsid w:val="11C05D06"/>
    <w:rsid w:val="11E84674"/>
    <w:rsid w:val="11F77982"/>
    <w:rsid w:val="122443D1"/>
    <w:rsid w:val="124E6D29"/>
    <w:rsid w:val="126A2BFF"/>
    <w:rsid w:val="126B225D"/>
    <w:rsid w:val="12D117BA"/>
    <w:rsid w:val="134A4EBA"/>
    <w:rsid w:val="13B14F39"/>
    <w:rsid w:val="14223741"/>
    <w:rsid w:val="147246C9"/>
    <w:rsid w:val="15B64A89"/>
    <w:rsid w:val="170A508C"/>
    <w:rsid w:val="17A50911"/>
    <w:rsid w:val="17F55656"/>
    <w:rsid w:val="19697BDC"/>
    <w:rsid w:val="1A5D1977"/>
    <w:rsid w:val="1AC44733"/>
    <w:rsid w:val="1BF81957"/>
    <w:rsid w:val="1C1B1585"/>
    <w:rsid w:val="1C984EE8"/>
    <w:rsid w:val="1CC67E87"/>
    <w:rsid w:val="1DD97567"/>
    <w:rsid w:val="1DFE169F"/>
    <w:rsid w:val="1EDA17E8"/>
    <w:rsid w:val="1F9E2816"/>
    <w:rsid w:val="1FDC0947"/>
    <w:rsid w:val="21B6289E"/>
    <w:rsid w:val="21DF0EC4"/>
    <w:rsid w:val="21E43A4F"/>
    <w:rsid w:val="224C1334"/>
    <w:rsid w:val="2288155B"/>
    <w:rsid w:val="23294AEC"/>
    <w:rsid w:val="23B742BD"/>
    <w:rsid w:val="25276E09"/>
    <w:rsid w:val="25E42F4C"/>
    <w:rsid w:val="26263565"/>
    <w:rsid w:val="276F4967"/>
    <w:rsid w:val="27BB7CDD"/>
    <w:rsid w:val="281D44F4"/>
    <w:rsid w:val="28902F18"/>
    <w:rsid w:val="298C2939"/>
    <w:rsid w:val="29AE15B3"/>
    <w:rsid w:val="29FF17D4"/>
    <w:rsid w:val="2A627058"/>
    <w:rsid w:val="2BA2368E"/>
    <w:rsid w:val="2BCB77EF"/>
    <w:rsid w:val="2C135F55"/>
    <w:rsid w:val="2E2B0DDF"/>
    <w:rsid w:val="2E5F11A1"/>
    <w:rsid w:val="2EB07E70"/>
    <w:rsid w:val="2F3064F7"/>
    <w:rsid w:val="30A27280"/>
    <w:rsid w:val="32342F35"/>
    <w:rsid w:val="323820D1"/>
    <w:rsid w:val="32B71AC9"/>
    <w:rsid w:val="32F88ED8"/>
    <w:rsid w:val="34F04608"/>
    <w:rsid w:val="35BB5A78"/>
    <w:rsid w:val="364F128A"/>
    <w:rsid w:val="36FA306D"/>
    <w:rsid w:val="3724764D"/>
    <w:rsid w:val="37C7273F"/>
    <w:rsid w:val="383400B9"/>
    <w:rsid w:val="39FFFA04"/>
    <w:rsid w:val="3AC86541"/>
    <w:rsid w:val="3B1FBECF"/>
    <w:rsid w:val="3BAF3C8C"/>
    <w:rsid w:val="3BEB7CB0"/>
    <w:rsid w:val="3C291261"/>
    <w:rsid w:val="3C6C3861"/>
    <w:rsid w:val="3D9B02CA"/>
    <w:rsid w:val="3DDD65BE"/>
    <w:rsid w:val="3DE7323F"/>
    <w:rsid w:val="3DFF227A"/>
    <w:rsid w:val="3E026C48"/>
    <w:rsid w:val="3E1D6BA4"/>
    <w:rsid w:val="3E5F540E"/>
    <w:rsid w:val="3E900DB1"/>
    <w:rsid w:val="3E950E30"/>
    <w:rsid w:val="3FEF143A"/>
    <w:rsid w:val="4040474B"/>
    <w:rsid w:val="40AD741A"/>
    <w:rsid w:val="40E8793D"/>
    <w:rsid w:val="40F333CB"/>
    <w:rsid w:val="41427CCD"/>
    <w:rsid w:val="41BE60C6"/>
    <w:rsid w:val="41EA240C"/>
    <w:rsid w:val="4282182E"/>
    <w:rsid w:val="42934FBF"/>
    <w:rsid w:val="42A024F1"/>
    <w:rsid w:val="42B0448A"/>
    <w:rsid w:val="43120A3D"/>
    <w:rsid w:val="43217136"/>
    <w:rsid w:val="432F0521"/>
    <w:rsid w:val="43942D8E"/>
    <w:rsid w:val="43B11EDD"/>
    <w:rsid w:val="43E77A38"/>
    <w:rsid w:val="43F04170"/>
    <w:rsid w:val="44CA59B7"/>
    <w:rsid w:val="464F7B16"/>
    <w:rsid w:val="469A75D8"/>
    <w:rsid w:val="47E250E6"/>
    <w:rsid w:val="48782F57"/>
    <w:rsid w:val="488C32A4"/>
    <w:rsid w:val="496817E7"/>
    <w:rsid w:val="4A221CFC"/>
    <w:rsid w:val="4A285E4D"/>
    <w:rsid w:val="4C251A45"/>
    <w:rsid w:val="4E886A72"/>
    <w:rsid w:val="4EA2112B"/>
    <w:rsid w:val="4F364D8F"/>
    <w:rsid w:val="50410E89"/>
    <w:rsid w:val="50525457"/>
    <w:rsid w:val="51AC6FBB"/>
    <w:rsid w:val="521A1920"/>
    <w:rsid w:val="52F43F1F"/>
    <w:rsid w:val="52FF6638"/>
    <w:rsid w:val="532742F5"/>
    <w:rsid w:val="53C7F644"/>
    <w:rsid w:val="551C71AF"/>
    <w:rsid w:val="55A41C2D"/>
    <w:rsid w:val="56E2538C"/>
    <w:rsid w:val="581304A7"/>
    <w:rsid w:val="59A541C5"/>
    <w:rsid w:val="5AD14B46"/>
    <w:rsid w:val="5BE54D4D"/>
    <w:rsid w:val="5C9C18B0"/>
    <w:rsid w:val="5CBA3AE4"/>
    <w:rsid w:val="5D560AC7"/>
    <w:rsid w:val="5DDC3F2E"/>
    <w:rsid w:val="5F3C5043"/>
    <w:rsid w:val="5F8030B6"/>
    <w:rsid w:val="5F8E4ACD"/>
    <w:rsid w:val="5FFE63DD"/>
    <w:rsid w:val="60631B06"/>
    <w:rsid w:val="612870D3"/>
    <w:rsid w:val="61DC07CD"/>
    <w:rsid w:val="627C6907"/>
    <w:rsid w:val="62AB0873"/>
    <w:rsid w:val="62C84A56"/>
    <w:rsid w:val="62CF705E"/>
    <w:rsid w:val="637906B0"/>
    <w:rsid w:val="637B1AF3"/>
    <w:rsid w:val="638E1826"/>
    <w:rsid w:val="649E018F"/>
    <w:rsid w:val="64D4595F"/>
    <w:rsid w:val="663A3EE7"/>
    <w:rsid w:val="66705F19"/>
    <w:rsid w:val="67771D96"/>
    <w:rsid w:val="696574CD"/>
    <w:rsid w:val="69CF4947"/>
    <w:rsid w:val="6AB16D93"/>
    <w:rsid w:val="6BA87D10"/>
    <w:rsid w:val="6C1F53CD"/>
    <w:rsid w:val="6C8859AD"/>
    <w:rsid w:val="6C9854C4"/>
    <w:rsid w:val="6CF643E0"/>
    <w:rsid w:val="6D374CDD"/>
    <w:rsid w:val="6E8000CC"/>
    <w:rsid w:val="6EE80984"/>
    <w:rsid w:val="6EF8049C"/>
    <w:rsid w:val="6EFF0371"/>
    <w:rsid w:val="6F5002D8"/>
    <w:rsid w:val="6F916F7E"/>
    <w:rsid w:val="6FB51820"/>
    <w:rsid w:val="6FC5C972"/>
    <w:rsid w:val="6FF457DB"/>
    <w:rsid w:val="6FFD03A9"/>
    <w:rsid w:val="703D6AAE"/>
    <w:rsid w:val="70531F5F"/>
    <w:rsid w:val="71950224"/>
    <w:rsid w:val="73DE5EB2"/>
    <w:rsid w:val="73FD3C4E"/>
    <w:rsid w:val="74ED6EF1"/>
    <w:rsid w:val="751F6782"/>
    <w:rsid w:val="752C1387"/>
    <w:rsid w:val="758D4034"/>
    <w:rsid w:val="75E67C5F"/>
    <w:rsid w:val="764F12E9"/>
    <w:rsid w:val="76D65566"/>
    <w:rsid w:val="771A0C11"/>
    <w:rsid w:val="77407FF7"/>
    <w:rsid w:val="77990545"/>
    <w:rsid w:val="785B2737"/>
    <w:rsid w:val="79A509A5"/>
    <w:rsid w:val="7A3246CB"/>
    <w:rsid w:val="7AD4000F"/>
    <w:rsid w:val="7AD61FD9"/>
    <w:rsid w:val="7B2E771F"/>
    <w:rsid w:val="7B310FBD"/>
    <w:rsid w:val="7C3945CD"/>
    <w:rsid w:val="7D11554A"/>
    <w:rsid w:val="7D71302E"/>
    <w:rsid w:val="7D944AE9"/>
    <w:rsid w:val="7D957F29"/>
    <w:rsid w:val="7EF282BC"/>
    <w:rsid w:val="7F722DD3"/>
    <w:rsid w:val="7FA02BB5"/>
    <w:rsid w:val="7FD52E07"/>
    <w:rsid w:val="7FD7A172"/>
    <w:rsid w:val="CFDE1E56"/>
    <w:rsid w:val="D3C39019"/>
    <w:rsid w:val="D3CBDD60"/>
    <w:rsid w:val="DAFF7263"/>
    <w:rsid w:val="DD786E1A"/>
    <w:rsid w:val="DDFE383A"/>
    <w:rsid w:val="E1B5449E"/>
    <w:rsid w:val="FB5F6B5D"/>
    <w:rsid w:val="FBEF61A9"/>
    <w:rsid w:val="FFF0875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semiHidden="0" w:name="annotation text"/>
    <w:lsdException w:qFormat="1" w:uiPriority="99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qFormat="1" w:uiPriority="99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8"/>
    <w:unhideWhenUsed/>
    <w:qFormat/>
    <w:uiPriority w:val="99"/>
    <w:pPr>
      <w:jc w:val="left"/>
    </w:pPr>
  </w:style>
  <w:style w:type="paragraph" w:styleId="3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2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footnote text"/>
    <w:basedOn w:val="1"/>
    <w:link w:val="29"/>
    <w:semiHidden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spacing w:beforeAutospacing="1" w:afterAutospacing="1"/>
      <w:jc w:val="left"/>
    </w:pPr>
    <w:rPr>
      <w:kern w:val="0"/>
      <w:sz w:val="24"/>
    </w:rPr>
  </w:style>
  <w:style w:type="paragraph" w:styleId="7">
    <w:name w:val="Title"/>
    <w:basedOn w:val="1"/>
    <w:next w:val="1"/>
    <w:link w:val="26"/>
    <w:qFormat/>
    <w:uiPriority w:val="0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paragraph" w:styleId="8">
    <w:name w:val="annotation subject"/>
    <w:basedOn w:val="2"/>
    <w:next w:val="2"/>
    <w:link w:val="19"/>
    <w:unhideWhenUsed/>
    <w:qFormat/>
    <w:uiPriority w:val="99"/>
    <w:rPr>
      <w:b/>
      <w:bCs/>
    </w:rPr>
  </w:style>
  <w:style w:type="table" w:styleId="10">
    <w:name w:val="Table Grid"/>
    <w:basedOn w:val="9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22"/>
    <w:rPr>
      <w:b/>
    </w:rPr>
  </w:style>
  <w:style w:type="character" w:styleId="13">
    <w:name w:val="Hyperlink"/>
    <w:basedOn w:val="11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4">
    <w:name w:val="annotation reference"/>
    <w:basedOn w:val="11"/>
    <w:unhideWhenUsed/>
    <w:qFormat/>
    <w:uiPriority w:val="99"/>
    <w:rPr>
      <w:sz w:val="21"/>
      <w:szCs w:val="21"/>
    </w:rPr>
  </w:style>
  <w:style w:type="character" w:styleId="15">
    <w:name w:val="footnote reference"/>
    <w:basedOn w:val="11"/>
    <w:semiHidden/>
    <w:unhideWhenUsed/>
    <w:qFormat/>
    <w:uiPriority w:val="99"/>
    <w:rPr>
      <w:vertAlign w:val="superscript"/>
    </w:rPr>
  </w:style>
  <w:style w:type="paragraph" w:customStyle="1" w:styleId="16">
    <w:name w:val="列表段落1"/>
    <w:basedOn w:val="1"/>
    <w:qFormat/>
    <w:uiPriority w:val="34"/>
    <w:pPr>
      <w:ind w:firstLine="420" w:firstLineChars="200"/>
    </w:pPr>
  </w:style>
  <w:style w:type="character" w:customStyle="1" w:styleId="17">
    <w:name w:val="页脚 Char"/>
    <w:basedOn w:val="11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8">
    <w:name w:val="批注文字 Char"/>
    <w:basedOn w:val="11"/>
    <w:link w:val="2"/>
    <w:semiHidden/>
    <w:qFormat/>
    <w:uiPriority w:val="99"/>
    <w:rPr>
      <w:rFonts w:ascii="Times New Roman" w:hAnsi="Times New Roman" w:eastAsia="宋体" w:cs="Times New Roman"/>
      <w:szCs w:val="22"/>
    </w:rPr>
  </w:style>
  <w:style w:type="character" w:customStyle="1" w:styleId="19">
    <w:name w:val="批注主题 Char"/>
    <w:basedOn w:val="18"/>
    <w:link w:val="8"/>
    <w:semiHidden/>
    <w:qFormat/>
    <w:uiPriority w:val="99"/>
    <w:rPr>
      <w:rFonts w:ascii="Times New Roman" w:hAnsi="Times New Roman" w:eastAsia="宋体" w:cs="Times New Roman"/>
      <w:b/>
      <w:bCs/>
      <w:szCs w:val="22"/>
    </w:rPr>
  </w:style>
  <w:style w:type="paragraph" w:customStyle="1" w:styleId="20">
    <w:name w:val="修订1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1">
    <w:name w:val="修订2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2">
    <w:name w:val="页眉 Char"/>
    <w:basedOn w:val="11"/>
    <w:link w:val="4"/>
    <w:qFormat/>
    <w:uiPriority w:val="99"/>
    <w:rPr>
      <w:rFonts w:ascii="Times New Roman" w:hAnsi="Times New Roman" w:eastAsia="宋体" w:cs="Times New Roman"/>
      <w:kern w:val="2"/>
      <w:sz w:val="18"/>
      <w:szCs w:val="18"/>
    </w:rPr>
  </w:style>
  <w:style w:type="paragraph" w:customStyle="1" w:styleId="23">
    <w:name w:val="修订3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4">
    <w:name w:val="未处理的提及1"/>
    <w:basedOn w:val="11"/>
    <w:semiHidden/>
    <w:unhideWhenUsed/>
    <w:qFormat/>
    <w:uiPriority w:val="99"/>
    <w:rPr>
      <w:color w:val="605E5C"/>
      <w:shd w:val="clear" w:color="auto" w:fill="E1DFDD"/>
    </w:rPr>
  </w:style>
  <w:style w:type="paragraph" w:styleId="25">
    <w:name w:val="List Paragraph"/>
    <w:basedOn w:val="1"/>
    <w:qFormat/>
    <w:uiPriority w:val="34"/>
    <w:pPr>
      <w:ind w:firstLine="420" w:firstLineChars="200"/>
    </w:pPr>
  </w:style>
  <w:style w:type="character" w:customStyle="1" w:styleId="26">
    <w:name w:val="标题 Char"/>
    <w:basedOn w:val="11"/>
    <w:link w:val="7"/>
    <w:qFormat/>
    <w:uiPriority w:val="0"/>
    <w:rPr>
      <w:rFonts w:ascii="Cambria" w:hAnsi="Cambria"/>
      <w:b/>
      <w:bCs/>
      <w:kern w:val="2"/>
      <w:sz w:val="32"/>
      <w:szCs w:val="32"/>
    </w:rPr>
  </w:style>
  <w:style w:type="paragraph" w:customStyle="1" w:styleId="27">
    <w:name w:val="修订4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28">
    <w:name w:val="修订5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29">
    <w:name w:val="脚注文本 Char"/>
    <w:basedOn w:val="11"/>
    <w:link w:val="5"/>
    <w:semiHidden/>
    <w:qFormat/>
    <w:uiPriority w:val="99"/>
    <w:rPr>
      <w:kern w:val="2"/>
      <w:sz w:val="18"/>
      <w:szCs w:val="18"/>
    </w:rPr>
  </w:style>
  <w:style w:type="paragraph" w:customStyle="1" w:styleId="30">
    <w:name w:val="修订6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1">
    <w:name w:val="修订7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2">
    <w:name w:val="修订8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3">
    <w:name w:val="修订9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4">
    <w:name w:val="修订10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customStyle="1" w:styleId="35">
    <w:name w:val="Table Paragraph"/>
    <w:basedOn w:val="1"/>
    <w:qFormat/>
    <w:uiPriority w:val="1"/>
    <w:pPr>
      <w:autoSpaceDE w:val="0"/>
      <w:autoSpaceDN w:val="0"/>
      <w:ind w:left="107"/>
      <w:jc w:val="left"/>
    </w:pPr>
    <w:rPr>
      <w:rFonts w:ascii="等线" w:hAnsi="等线" w:eastAsia="等线" w:cs="等线"/>
      <w:kern w:val="0"/>
      <w:sz w:val="22"/>
    </w:rPr>
  </w:style>
  <w:style w:type="table" w:customStyle="1" w:styleId="36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5</Pages>
  <Words>3308</Words>
  <Characters>3388</Characters>
  <Lines>1</Lines>
  <Paragraphs>1</Paragraphs>
  <TotalTime>11</TotalTime>
  <ScaleCrop>false</ScaleCrop>
  <LinksUpToDate>false</LinksUpToDate>
  <CharactersWithSpaces>3447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2022-07-20T06:51:00Z</dcterms:created>
  <dc:creator>Lu</dc:creator>
  <cp:lastModifiedBy>成雨</cp:lastModifiedBy>
  <cp:lastPrinted>2024-10-30T22:01:00Z</cp:lastPrinted>
  <dcterms:modified xsi:type="dcterms:W3CDTF">2025-05-19T08:48:29Z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F00575B5921240EAB996F874B1C69B64_13</vt:lpwstr>
  </property>
  <property fmtid="{D5CDD505-2E9C-101B-9397-08002B2CF9AE}" pid="4" name="KSOTemplateDocerSaveRecord">
    <vt:lpwstr>eyJoZGlkIjoiNTJhOTA4NTYzYzBkMThlOTU2MTNhYzA3MjE5NWEzMDciLCJ1c2VySWQiOiIxNjY4ODQ2NTM1In0=</vt:lpwstr>
  </property>
</Properties>
</file>