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仿宋" w:hAnsi="仿宋" w:eastAsia="仿宋" w:cs="仿宋"/>
          <w:b w:val="0"/>
          <w:bCs w:val="0"/>
          <w:sz w:val="32"/>
          <w:szCs w:val="32"/>
        </w:rPr>
      </w:pPr>
      <w:r>
        <w:rPr>
          <w:rFonts w:hint="eastAsia" w:ascii="仿宋" w:hAnsi="仿宋" w:eastAsia="仿宋" w:cs="仿宋"/>
          <w:b w:val="0"/>
          <w:bCs w:val="0"/>
          <w:color w:val="000000"/>
          <w:sz w:val="32"/>
          <w:szCs w:val="32"/>
          <w:lang w:eastAsia="zh-CN"/>
        </w:rPr>
        <w:t>窑湾镇陆口小学</w:t>
      </w:r>
      <w:r>
        <w:rPr>
          <w:rFonts w:hint="eastAsia" w:ascii="仿宋" w:hAnsi="仿宋" w:eastAsia="仿宋" w:cs="仿宋"/>
          <w:b w:val="0"/>
          <w:bCs w:val="0"/>
          <w:color w:val="000000"/>
          <w:sz w:val="32"/>
          <w:szCs w:val="32"/>
        </w:rPr>
        <w:t>阳光体育活动方案</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一、指导思想</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为学生安康地学习和生活，大力推进体育大课间活动为重点，同时也为实在加强学校体育工作，激发学生运动兴趣，培养学生的锻炼习惯，锤炼学生英勇顽强、坚韧不拔的意志品格，促进学生在身体、心理和社会适应才能等方面安康和谐开展，培养成学生积极主动的体育锻炼习惯，进步学生的思想道德素</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质、文明礼仪素质和身体安康素质，蓬勃开展“阳光体育活动”。</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二、活动主题：</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我阳光 我运动 我安康 我快乐</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三、组织机构：</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1、学校体育工作领导小组：</w:t>
      </w:r>
    </w:p>
    <w:p>
      <w:pPr>
        <w:spacing w:line="480" w:lineRule="auto"/>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rPr>
        <w:t>组长：</w:t>
      </w:r>
      <w:bookmarkStart w:id="0" w:name="_GoBack"/>
      <w:bookmarkEnd w:id="0"/>
      <w:r>
        <w:rPr>
          <w:rFonts w:hint="eastAsia" w:ascii="仿宋" w:hAnsi="仿宋" w:eastAsia="仿宋" w:cs="仿宋"/>
          <w:b w:val="0"/>
          <w:bCs w:val="0"/>
          <w:color w:val="000000"/>
          <w:sz w:val="24"/>
          <w:szCs w:val="24"/>
          <w:lang w:eastAsia="zh-CN"/>
        </w:rPr>
        <w:t>沈思宇</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组员：校委会成员 体育老师 各班主任</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施行督察小组：值周老师</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四、活动要求：</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人人有参与工程，班班有团队，学校有比赛。</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五、活动地点：</w:t>
      </w:r>
    </w:p>
    <w:p>
      <w:pPr>
        <w:spacing w:line="480" w:lineRule="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学校操场</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六、活动施行时间：</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活动施行时间主要为两阶段：</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1、上午大课间时分，时长30分钟。</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2、下午4：15到4：35进展30分钟体育锻炼。</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七、活动目的：</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1、通过认真学习和理论，全校师</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生能深化理解“每天锻炼一小时，安康工作五十年，幸福生活一辈子”的现代安康理念，并把这种观念深化到生活中去。理解学生开展之需，使广阔老师深化体会到：拥有安康才能拥有明天，热爱锻炼就是热爱生命。</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2、充分认识体育对强身健体、陶冶情操、启迪智慧、壮美人生，以及培养团结、合作、献身和友爱精神，锤炼学生英勇顽强、坚韧不拔的意志品格、弘扬民族精神的积极作用。</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3、建立学校体育活动的长效机制，营造人人参与、个个争先的气氛，形成促进青少年安康成长的良好育人环境。通过学校体育活动，保证每名学生至少掌握两项日常锻炼运动技能，养成终身体育锻炼的习惯。阳光体育活动方案</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八、活动施行主要内容：</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1、根据学校的场地条件特将转呼啦圈、滚铁环、跳长绳、打乒乓球、踢足球，打篮球作为阳光运动的主内容。</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2、坚持并有效地开展学校竞技团</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队工程：田径运动程度，足球运动才能，乒乓球技能。</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3、在每天的活动中穿插如学校的特色教育，如校园集体舞等活动。</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九、活动施行方法：</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1、加强学校的体育业余训练，搞好学校田径队、足球队、乒乓球队的日常训练，做到持之以恒，讲究方式方法，灵敏多变，参加各类体育运动竞赛。</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2、每学期举办一次全校性的大型体育运动活动。</w:t>
      </w:r>
      <w:r>
        <w:rPr>
          <w:rFonts w:hint="eastAsia" w:ascii="仿宋" w:hAnsi="仿宋" w:eastAsia="仿宋" w:cs="仿宋"/>
          <w:b w:val="0"/>
          <w:bCs w:val="0"/>
          <w:color w:val="000000"/>
          <w:sz w:val="24"/>
          <w:szCs w:val="24"/>
        </w:rPr>
        <w:t>每学期末评比“阳光班级”和“阳光少年”，开展学校阳光体育活动展示活动，把阳光体育活动真真正正的搞下去。</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十、活动保障措施</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1、加强领导，保证时间，形成制度</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以将快乐体艺、兴趣体艺引入体育活动为主旨，强化活动的领导与管理，并建立各项管理制度，在活动的内容与形式、过程与评价上形成有效管理，充分挖掘校内外各种体艺课程资，不断</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丰富和开展活动的内涵，不断提升活动程度。</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2、合理安排，有效利用</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按规定配足配齐体育器材，完善体育设施。坚持公益性原那么，充分利用场地器材，进步使用效率，确保学生课余体育活动的开展。</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3、全员参与，注重评价，强化鼓励</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坚持学生全员参与，学校领导严密配合，突出活动的评价作用，对阳光班级的班主任和在阳光体育运动中表现突出的学生予以物质励，并将活动成果作为学期考核评价的一项重要内容，纳入班级、学生系列考评中，以保证学校阳光体育活动的有效开展。</w:t>
      </w:r>
    </w:p>
    <w:p>
      <w:pPr>
        <w:spacing w:line="480" w:lineRule="auto"/>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4、严格组织，强化管理，平安第一，制订严格严密的平安紧急预案，有强有力的措施和救助方案。</w:t>
      </w:r>
    </w:p>
    <w:p>
      <w:pPr>
        <w:spacing w:line="480" w:lineRule="auto"/>
        <w:rPr>
          <w:rFonts w:hint="eastAsia" w:ascii="仿宋" w:hAnsi="仿宋" w:eastAsia="仿宋" w:cs="仿宋"/>
          <w:b w:val="0"/>
          <w:bCs w:val="0"/>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ZDY4ZGRiMTBiOTc1OTk1YThhZTJhNDdhNzVhMjEifQ=="/>
  </w:docVars>
  <w:rsids>
    <w:rsidRoot w:val="574B233B"/>
    <w:rsid w:val="3B563DAD"/>
    <w:rsid w:val="574B2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0" w:beforeLines="0" w:after="0" w:afterLines="0" w:line="240" w:lineRule="auto"/>
      <w:jc w:val="both"/>
    </w:pPr>
    <w:rPr>
      <w:rFonts w:ascii="Calibri" w:hAnsi="Calibri" w:eastAsia="等线" w:cs="21"/>
      <w:sz w:val="22"/>
      <w:szCs w:val="22"/>
      <w:lang w:val="en-US" w:eastAsia="en-US"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2024-03-29T02:21:00Z</dcterms:created>
  <dc:creator>冯老师</dc:creator>
  <cp:lastModifiedBy>NTKO</cp:lastModifiedBy>
  <dcterms:modified xsi:type="dcterms:W3CDTF">2024-04-07T07:17:38Z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26A51CFE00634E4D8773CF626574FA56</vt:lpwstr>
  </property>
</Properties>
</file>