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-1392"/>
        <w:tblW w:w="5000" w:type="pct"/>
        <w:tblCellSpacing w:w="7" w:type="dxa"/>
        <w:tblInd w:w="0" w:type="dxa"/>
        <w:shd w:val="clear" w:color="auto" w:fill="FFFFFF"/>
        <w:tblLayout w:type="autofit"/>
        <w:tblCellMar>
          <w:top w:w="225" w:type="dxa"/>
          <w:left w:w="150" w:type="dxa"/>
          <w:bottom w:w="15" w:type="dxa"/>
          <w:right w:w="150" w:type="dxa"/>
        </w:tblCellMar>
      </w:tblPr>
      <w:tblGrid>
        <w:gridCol w:w="15726"/>
      </w:tblGrid>
      <w:tr w14:paraId="16DA640D">
        <w:tblPrEx>
          <w:shd w:val="clear" w:color="auto" w:fill="FFFFFF"/>
          <w:tblCellMar>
            <w:top w:w="225" w:type="dxa"/>
            <w:left w:w="150" w:type="dxa"/>
            <w:bottom w:w="15" w:type="dxa"/>
            <w:right w:w="150" w:type="dxa"/>
          </w:tblCellMar>
        </w:tblPrEx>
        <w:trPr>
          <w:trHeight w:val="1179" w:hRule="atLeast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721D95">
            <w:pPr>
              <w:adjustRightInd/>
              <w:snapToGrid/>
              <w:spacing w:after="240"/>
              <w:ind w:firstLine="5783" w:firstLineChars="1800"/>
              <w:jc w:val="both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配电室低压双电源改造工程</w:t>
            </w:r>
          </w:p>
        </w:tc>
      </w:tr>
      <w:tr w14:paraId="431D230E">
        <w:tblPrEx>
          <w:shd w:val="clear" w:color="auto" w:fill="FFFFFF"/>
          <w:tblCellMar>
            <w:top w:w="225" w:type="dxa"/>
            <w:left w:w="150" w:type="dxa"/>
            <w:bottom w:w="15" w:type="dxa"/>
            <w:right w:w="150" w:type="dxa"/>
          </w:tblCellMar>
        </w:tblPrEx>
        <w:trPr>
          <w:trHeight w:val="5250" w:hRule="atLeast"/>
          <w:tblCellSpacing w:w="7" w:type="dxa"/>
        </w:trPr>
        <w:tc>
          <w:tcPr>
            <w:tcW w:w="13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Style w:val="6"/>
              <w:tblW w:w="14239" w:type="dxa"/>
              <w:jc w:val="center"/>
              <w:tblCellSpacing w:w="0" w:type="dxa"/>
              <w:shd w:val="clear" w:color="auto" w:fill="FFFFFF"/>
              <w:tblLayout w:type="autofit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14475"/>
            </w:tblGrid>
            <w:tr w14:paraId="79C19970"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239" w:type="dxa"/>
                  <w:shd w:val="clear" w:color="auto" w:fill="FFFFFF"/>
                  <w:vAlign w:val="center"/>
                </w:tcPr>
                <w:p w14:paraId="7471E96E">
                  <w:pPr>
                    <w:adjustRightInd/>
                    <w:snapToGrid/>
                    <w:spacing w:after="0" w:line="375" w:lineRule="atLeast"/>
                    <w:jc w:val="center"/>
                    <w:rPr>
                      <w:rFonts w:hint="eastAsia" w:ascii="ˎ̥" w:hAnsi="ˎ̥" w:eastAsia="宋体" w:cs="宋体"/>
                      <w:b/>
                      <w:bCs/>
                      <w:color w:val="333333"/>
                      <w:sz w:val="36"/>
                      <w:szCs w:val="36"/>
                    </w:rPr>
                  </w:pPr>
                  <w:r>
                    <w:rPr>
                      <w:rFonts w:ascii="ˎ̥" w:hAnsi="ˎ̥" w:eastAsia="宋体" w:cs="宋体"/>
                      <w:b/>
                      <w:bCs/>
                      <w:color w:val="333333"/>
                      <w:sz w:val="36"/>
                      <w:szCs w:val="36"/>
                    </w:rPr>
                    <w:t>江苏省工程建设项目评标结果公示</w:t>
                  </w:r>
                </w:p>
              </w:tc>
            </w:tr>
            <w:tr w14:paraId="498B4AB0"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915" w:hRule="atLeast"/>
                <w:tblCellSpacing w:w="0" w:type="dxa"/>
                <w:jc w:val="center"/>
              </w:trPr>
              <w:tc>
                <w:tcPr>
                  <w:tcW w:w="14239" w:type="dxa"/>
                  <w:shd w:val="clear" w:color="auto" w:fill="FFFFFF"/>
                  <w:vAlign w:val="center"/>
                </w:tcPr>
                <w:p w14:paraId="7DDB2659">
                  <w:pPr>
                    <w:adjustRightInd/>
                    <w:snapToGrid/>
                    <w:spacing w:after="0" w:line="375" w:lineRule="atLeast"/>
                    <w:rPr>
                      <w:rFonts w:hint="eastAsia" w:ascii="ˎ̥" w:hAnsi="ˎ̥" w:eastAsia="宋体" w:cs="宋体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333333"/>
                      <w:sz w:val="24"/>
                      <w:szCs w:val="24"/>
                    </w:rPr>
                    <w:t>    根据工程招标投标的有关法律、法规、规章和该工程招标文件的规定，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>配电室低压双电源改造工程</w:t>
                  </w:r>
                  <w:r>
                    <w:rPr>
                      <w:rFonts w:ascii="ˎ̥" w:hAnsi="ˎ̥" w:eastAsia="宋体" w:cs="宋体"/>
                      <w:color w:val="333333"/>
                      <w:sz w:val="24"/>
                      <w:szCs w:val="24"/>
                    </w:rPr>
                    <w:t>的评标工作已经结束，中标候选人已经确定。本项目采用</w:t>
                  </w:r>
                  <w:r>
                    <w:rPr>
                      <w:rFonts w:hint="eastAsia" w:ascii="ˎ̥" w:hAnsi="ˎ̥" w:eastAsia="宋体" w:cs="宋体"/>
                      <w:color w:val="333333"/>
                      <w:sz w:val="24"/>
                      <w:szCs w:val="24"/>
                      <w:lang w:val="en-US" w:eastAsia="zh-CN"/>
                    </w:rPr>
                    <w:t>经评审的最低投标价法</w:t>
                  </w:r>
                  <w:r>
                    <w:rPr>
                      <w:rFonts w:ascii="ˎ̥" w:hAnsi="ˎ̥" w:eastAsia="宋体" w:cs="宋体"/>
                      <w:color w:val="333333"/>
                      <w:sz w:val="24"/>
                      <w:szCs w:val="24"/>
                    </w:rPr>
                    <w:t>的评标办法，现将评标结果公示如下：</w:t>
                  </w:r>
                </w:p>
              </w:tc>
            </w:tr>
            <w:tr w14:paraId="43117229"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239" w:type="dxa"/>
                  <w:shd w:val="clear" w:color="auto" w:fill="FFFFFF"/>
                  <w:vAlign w:val="center"/>
                </w:tcPr>
                <w:p w14:paraId="3320BE27">
                  <w:pPr>
                    <w:adjustRightInd/>
                    <w:snapToGrid/>
                    <w:spacing w:after="0" w:line="375" w:lineRule="atLeast"/>
                    <w:rPr>
                      <w:rFonts w:hint="eastAsia" w:ascii="ˎ̥" w:hAnsi="ˎ̥" w:eastAsia="宋体" w:cs="宋体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b/>
                      <w:bCs/>
                      <w:color w:val="333333"/>
                      <w:sz w:val="24"/>
                      <w:szCs w:val="24"/>
                    </w:rPr>
                    <w:t>    1、中标候选人情况</w:t>
                  </w:r>
                </w:p>
              </w:tc>
            </w:tr>
            <w:tr w14:paraId="4182241E"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  <w:jc w:val="center"/>
                <w:hidden/>
              </w:trPr>
              <w:tc>
                <w:tcPr>
                  <w:tcW w:w="14239" w:type="dxa"/>
                  <w:shd w:val="clear" w:color="auto" w:fill="FFFFFF"/>
                  <w:vAlign w:val="center"/>
                </w:tcPr>
                <w:tbl>
                  <w:tblPr>
                    <w:tblStyle w:val="6"/>
                    <w:tblW w:w="14310" w:type="dxa"/>
                    <w:jc w:val="center"/>
                    <w:tblCellSpacing w:w="0" w:type="dxa"/>
                    <w:tblBorders>
                      <w:top w:val="outset" w:color="A9D7E8" w:sz="6" w:space="0"/>
                      <w:left w:val="outset" w:color="A9D7E8" w:sz="6" w:space="0"/>
                      <w:bottom w:val="outset" w:color="A9D7E8" w:sz="6" w:space="0"/>
                      <w:right w:val="outset" w:color="A9D7E8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autofit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</w:tblPr>
                  <w:tblGrid>
                    <w:gridCol w:w="1194"/>
                    <w:gridCol w:w="1071"/>
                    <w:gridCol w:w="4096"/>
                    <w:gridCol w:w="3933"/>
                    <w:gridCol w:w="4016"/>
                  </w:tblGrid>
                  <w:tr w14:paraId="529574DB">
                    <w:tblPrEx>
                      <w:tblBorders>
                        <w:top w:val="outset" w:color="A9D7E8" w:sz="6" w:space="0"/>
                        <w:left w:val="outset" w:color="A9D7E8" w:sz="6" w:space="0"/>
                        <w:bottom w:val="outset" w:color="A9D7E8" w:sz="6" w:space="0"/>
                        <w:right w:val="outset" w:color="A9D7E8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rPr>
                      <w:trHeight w:val="127" w:hRule="atLeast"/>
                      <w:tblCellSpacing w:w="0" w:type="dxa"/>
                      <w:jc w:val="center"/>
                      <w:hidden/>
                    </w:trPr>
                    <w:tc>
                      <w:tcPr>
                        <w:tcW w:w="417" w:type="pct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FFFFFF"/>
                        <w:vAlign w:val="center"/>
                      </w:tcPr>
                      <w:p w14:paraId="679AAAFD">
                        <w:pPr>
                          <w:adjustRightInd/>
                          <w:snapToGrid/>
                          <w:spacing w:after="0" w:line="375" w:lineRule="atLeast"/>
                          <w:rPr>
                            <w:rFonts w:hint="eastAsia" w:ascii="ˎ̥" w:hAnsi="ˎ̥" w:eastAsia="宋体" w:cs="宋体"/>
                            <w:vanish/>
                            <w:color w:val="333333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74" w:type="pct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FFFFFF"/>
                        <w:vAlign w:val="center"/>
                      </w:tcPr>
                      <w:p w14:paraId="4410F7FB">
                        <w:pPr>
                          <w:adjustRightInd/>
                          <w:snapToGrid/>
                          <w:spacing w:after="0" w:line="375" w:lineRule="atLeast"/>
                          <w:rPr>
                            <w:rFonts w:hint="eastAsia" w:ascii="ˎ̥" w:hAnsi="ˎ̥" w:eastAsia="宋体" w:cs="宋体"/>
                            <w:vanish/>
                            <w:color w:val="333333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431" w:type="pct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FFFFFF"/>
                        <w:vAlign w:val="center"/>
                      </w:tcPr>
                      <w:p w14:paraId="319F52C1">
                        <w:pPr>
                          <w:adjustRightInd/>
                          <w:snapToGrid/>
                          <w:spacing w:after="0" w:line="375" w:lineRule="atLeast"/>
                          <w:rPr>
                            <w:rFonts w:hint="eastAsia" w:ascii="ˎ̥" w:hAnsi="ˎ̥" w:eastAsia="宋体" w:cs="宋体"/>
                            <w:vanish/>
                            <w:color w:val="333333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374" w:type="pct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FFFFFF"/>
                        <w:vAlign w:val="center"/>
                      </w:tcPr>
                      <w:p w14:paraId="00D520C3">
                        <w:pPr>
                          <w:adjustRightInd/>
                          <w:snapToGrid/>
                          <w:spacing w:after="0" w:line="375" w:lineRule="atLeast"/>
                          <w:rPr>
                            <w:rFonts w:hint="eastAsia" w:ascii="ˎ̥" w:hAnsi="ˎ̥" w:eastAsia="宋体" w:cs="宋体"/>
                            <w:vanish/>
                            <w:color w:val="333333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402" w:type="pct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FFFFFF"/>
                        <w:vAlign w:val="center"/>
                      </w:tcPr>
                      <w:p w14:paraId="46B70770">
                        <w:pPr>
                          <w:adjustRightInd/>
                          <w:snapToGrid/>
                          <w:spacing w:after="0" w:line="375" w:lineRule="atLeast"/>
                          <w:rPr>
                            <w:rFonts w:hint="eastAsia" w:ascii="ˎ̥" w:hAnsi="ˎ̥" w:eastAsia="宋体" w:cs="宋体"/>
                            <w:vanish/>
                            <w:color w:val="333333"/>
                            <w:sz w:val="26"/>
                            <w:szCs w:val="26"/>
                          </w:rPr>
                        </w:pPr>
                      </w:p>
                    </w:tc>
                  </w:tr>
                  <w:tr w14:paraId="58FF5916">
                    <w:tblPrEx>
                      <w:tblBorders>
                        <w:top w:val="outset" w:color="A9D7E8" w:sz="6" w:space="0"/>
                        <w:left w:val="outset" w:color="A9D7E8" w:sz="6" w:space="0"/>
                        <w:bottom w:val="outset" w:color="A9D7E8" w:sz="6" w:space="0"/>
                        <w:right w:val="outset" w:color="A9D7E8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rPr>
                      <w:trHeight w:val="330" w:hRule="atLeast"/>
                      <w:tblCellSpacing w:w="0" w:type="dxa"/>
                      <w:jc w:val="center"/>
                    </w:trPr>
                    <w:tc>
                      <w:tcPr>
                        <w:tcW w:w="791" w:type="pct"/>
                        <w:gridSpan w:val="2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E5F2FA"/>
                        <w:vAlign w:val="center"/>
                      </w:tcPr>
                      <w:p w14:paraId="5EE5330B">
                        <w:pPr>
                          <w:adjustRightInd/>
                          <w:snapToGrid/>
                          <w:spacing w:after="0" w:line="375" w:lineRule="atLeast"/>
                          <w:rPr>
                            <w:rFonts w:hint="eastAsia" w:ascii="ˎ̥" w:hAnsi="ˎ̥" w:eastAsia="宋体" w:cs="宋体"/>
                            <w:color w:val="333333"/>
                            <w:sz w:val="26"/>
                            <w:szCs w:val="26"/>
                          </w:rPr>
                        </w:pPr>
                        <w:r>
                          <w:rPr>
                            <w:rFonts w:ascii="ˎ̥" w:hAnsi="ˎ̥" w:eastAsia="宋体" w:cs="宋体"/>
                            <w:color w:val="333333"/>
                            <w:sz w:val="26"/>
                            <w:szCs w:val="26"/>
                          </w:rPr>
                          <w:t>  </w:t>
                        </w:r>
                      </w:p>
                    </w:tc>
                    <w:tc>
                      <w:tcPr>
                        <w:tcW w:w="1431" w:type="pct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E5F2FA"/>
                        <w:vAlign w:val="center"/>
                      </w:tcPr>
                      <w:p w14:paraId="6EF6768B">
                        <w:pPr>
                          <w:adjustRightInd/>
                          <w:snapToGrid/>
                          <w:spacing w:after="0" w:line="375" w:lineRule="atLeast"/>
                          <w:jc w:val="center"/>
                          <w:rPr>
                            <w:rFonts w:hint="eastAsia" w:ascii="ˎ̥" w:hAnsi="ˎ̥" w:eastAsia="宋体" w:cs="宋体"/>
                            <w:color w:val="333333"/>
                            <w:sz w:val="26"/>
                            <w:szCs w:val="26"/>
                          </w:rPr>
                        </w:pPr>
                        <w:r>
                          <w:rPr>
                            <w:rFonts w:ascii="ˎ̥" w:hAnsi="ˎ̥" w:eastAsia="宋体" w:cs="宋体"/>
                            <w:color w:val="333333"/>
                            <w:sz w:val="26"/>
                            <w:szCs w:val="26"/>
                          </w:rPr>
                          <w:t>第一名</w:t>
                        </w:r>
                      </w:p>
                    </w:tc>
                    <w:tc>
                      <w:tcPr>
                        <w:tcW w:w="1374" w:type="pct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E5F2FA"/>
                        <w:vAlign w:val="center"/>
                      </w:tcPr>
                      <w:p w14:paraId="745D90DB">
                        <w:pPr>
                          <w:adjustRightInd/>
                          <w:snapToGrid/>
                          <w:spacing w:after="0" w:line="375" w:lineRule="atLeast"/>
                          <w:jc w:val="center"/>
                          <w:rPr>
                            <w:rFonts w:hint="eastAsia" w:ascii="ˎ̥" w:hAnsi="ˎ̥" w:eastAsia="宋体" w:cs="宋体"/>
                            <w:color w:val="333333"/>
                            <w:sz w:val="26"/>
                            <w:szCs w:val="26"/>
                          </w:rPr>
                        </w:pPr>
                        <w:r>
                          <w:rPr>
                            <w:rFonts w:ascii="ˎ̥" w:hAnsi="ˎ̥" w:eastAsia="宋体" w:cs="宋体"/>
                            <w:color w:val="333333"/>
                            <w:sz w:val="26"/>
                            <w:szCs w:val="26"/>
                          </w:rPr>
                          <w:t>第二名</w:t>
                        </w:r>
                      </w:p>
                    </w:tc>
                    <w:tc>
                      <w:tcPr>
                        <w:tcW w:w="1402" w:type="pct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E5F2FA"/>
                        <w:vAlign w:val="center"/>
                      </w:tcPr>
                      <w:p w14:paraId="020C60A0">
                        <w:pPr>
                          <w:adjustRightInd/>
                          <w:snapToGrid/>
                          <w:spacing w:after="0" w:line="375" w:lineRule="atLeast"/>
                          <w:jc w:val="center"/>
                          <w:rPr>
                            <w:rFonts w:hint="eastAsia" w:ascii="ˎ̥" w:hAnsi="ˎ̥" w:eastAsia="宋体" w:cs="宋体"/>
                            <w:color w:val="333333"/>
                            <w:sz w:val="26"/>
                            <w:szCs w:val="26"/>
                          </w:rPr>
                        </w:pPr>
                        <w:r>
                          <w:rPr>
                            <w:rFonts w:ascii="ˎ̥" w:hAnsi="ˎ̥" w:eastAsia="宋体" w:cs="宋体"/>
                            <w:color w:val="333333"/>
                            <w:sz w:val="26"/>
                            <w:szCs w:val="26"/>
                          </w:rPr>
                          <w:t>第三名</w:t>
                        </w:r>
                      </w:p>
                    </w:tc>
                  </w:tr>
                  <w:tr w14:paraId="05B3E044">
                    <w:tblPrEx>
                      <w:tblBorders>
                        <w:top w:val="outset" w:color="A9D7E8" w:sz="6" w:space="0"/>
                        <w:left w:val="outset" w:color="A9D7E8" w:sz="6" w:space="0"/>
                        <w:bottom w:val="outset" w:color="A9D7E8" w:sz="6" w:space="0"/>
                        <w:right w:val="outset" w:color="A9D7E8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rPr>
                      <w:trHeight w:val="663" w:hRule="atLeast"/>
                      <w:tblCellSpacing w:w="0" w:type="dxa"/>
                      <w:jc w:val="center"/>
                    </w:trPr>
                    <w:tc>
                      <w:tcPr>
                        <w:tcW w:w="791" w:type="pct"/>
                        <w:gridSpan w:val="2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E5F2FA"/>
                        <w:vAlign w:val="center"/>
                      </w:tcPr>
                      <w:p w14:paraId="7E95F413">
                        <w:pPr>
                          <w:adjustRightInd/>
                          <w:snapToGrid/>
                          <w:spacing w:after="0" w:line="375" w:lineRule="atLeast"/>
                          <w:jc w:val="center"/>
                          <w:rPr>
                            <w:rFonts w:hint="eastAsia" w:ascii="ˎ̥" w:hAnsi="ˎ̥" w:eastAsia="宋体" w:cs="宋体"/>
                            <w:color w:val="333333"/>
                            <w:sz w:val="26"/>
                            <w:szCs w:val="26"/>
                          </w:rPr>
                        </w:pPr>
                        <w:r>
                          <w:rPr>
                            <w:rFonts w:ascii="ˎ̥" w:hAnsi="ˎ̥" w:eastAsia="宋体" w:cs="宋体"/>
                            <w:color w:val="333333"/>
                            <w:sz w:val="26"/>
                            <w:szCs w:val="26"/>
                          </w:rPr>
                          <w:t>中标候选人名称</w:t>
                        </w:r>
                      </w:p>
                    </w:tc>
                    <w:tc>
                      <w:tcPr>
                        <w:tcW w:w="1431" w:type="pct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FFFFFF"/>
                        <w:vAlign w:val="center"/>
                      </w:tcPr>
                      <w:p w14:paraId="0046D087">
                        <w:pPr>
                          <w:tabs>
                            <w:tab w:val="left" w:pos="450"/>
                          </w:tabs>
                          <w:adjustRightInd/>
                          <w:snapToGrid/>
                          <w:spacing w:after="0" w:line="375" w:lineRule="atLeast"/>
                          <w:ind w:firstLine="520" w:firstLineChars="200"/>
                          <w:jc w:val="both"/>
                          <w:rPr>
                            <w:rFonts w:hint="eastAsia" w:ascii="宋体" w:hAnsi="宋体" w:eastAsia="宋体" w:cs="宋体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ˎ̥" w:hAnsi="ˎ̥" w:eastAsia="宋体" w:cs="宋体"/>
                            <w:color w:val="333333"/>
                            <w:sz w:val="26"/>
                            <w:szCs w:val="26"/>
                            <w:lang w:val="en-US" w:eastAsia="zh-CN"/>
                          </w:rPr>
                          <w:t>江苏顺源电力安装有限公司</w:t>
                        </w:r>
                      </w:p>
                    </w:tc>
                    <w:tc>
                      <w:tcPr>
                        <w:tcW w:w="1374" w:type="pct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FFFFFF"/>
                        <w:vAlign w:val="center"/>
                      </w:tcPr>
                      <w:p w14:paraId="39ADAC84">
                        <w:pPr>
                          <w:tabs>
                            <w:tab w:val="left" w:pos="450"/>
                          </w:tabs>
                          <w:adjustRightInd/>
                          <w:snapToGrid/>
                          <w:spacing w:after="0" w:line="375" w:lineRule="atLeast"/>
                          <w:ind w:firstLine="260" w:firstLineChars="100"/>
                          <w:jc w:val="both"/>
                          <w:rPr>
                            <w:rFonts w:hint="default" w:ascii="ˎ̥" w:hAnsi="ˎ̥" w:eastAsia="宋体" w:cs="宋体"/>
                            <w:color w:val="333333"/>
                            <w:sz w:val="26"/>
                            <w:szCs w:val="26"/>
                            <w:lang w:val="en-US" w:eastAsia="zh-CN"/>
                          </w:rPr>
                        </w:pPr>
                        <w:r>
                          <w:rPr>
                            <w:rFonts w:hint="eastAsia" w:ascii="ˎ̥" w:hAnsi="ˎ̥" w:eastAsia="宋体" w:cs="宋体"/>
                            <w:color w:val="333333"/>
                            <w:sz w:val="26"/>
                            <w:szCs w:val="26"/>
                            <w:lang w:val="en-US" w:eastAsia="zh-CN"/>
                          </w:rPr>
                          <w:t>徐州永泰丰电气设备有限公司</w:t>
                        </w:r>
                      </w:p>
                    </w:tc>
                    <w:tc>
                      <w:tcPr>
                        <w:tcW w:w="1402" w:type="pct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FFFFFF"/>
                        <w:vAlign w:val="center"/>
                      </w:tcPr>
                      <w:p w14:paraId="66559694">
                        <w:pPr>
                          <w:tabs>
                            <w:tab w:val="left" w:pos="450"/>
                          </w:tabs>
                          <w:adjustRightInd/>
                          <w:snapToGrid/>
                          <w:spacing w:after="0" w:line="375" w:lineRule="atLeast"/>
                          <w:ind w:firstLine="260" w:firstLineChars="100"/>
                          <w:jc w:val="both"/>
                          <w:rPr>
                            <w:rFonts w:hint="default" w:ascii="ˎ̥" w:hAnsi="ˎ̥" w:eastAsia="宋体" w:cs="宋体"/>
                            <w:color w:val="333333"/>
                            <w:sz w:val="26"/>
                            <w:szCs w:val="26"/>
                            <w:lang w:val="en-US" w:eastAsia="zh-CN"/>
                          </w:rPr>
                        </w:pPr>
                        <w:r>
                          <w:rPr>
                            <w:rFonts w:hint="eastAsia" w:ascii="ˎ̥" w:hAnsi="ˎ̥" w:eastAsia="宋体" w:cs="宋体"/>
                            <w:color w:val="333333"/>
                            <w:sz w:val="26"/>
                            <w:szCs w:val="26"/>
                            <w:lang w:val="en-US" w:eastAsia="zh-CN"/>
                          </w:rPr>
                          <w:t>江苏玖昱源电力工程有限公司</w:t>
                        </w:r>
                      </w:p>
                    </w:tc>
                  </w:tr>
                  <w:tr w14:paraId="6DA2CDBE">
                    <w:tblPrEx>
                      <w:tblBorders>
                        <w:top w:val="outset" w:color="A9D7E8" w:sz="6" w:space="0"/>
                        <w:left w:val="outset" w:color="A9D7E8" w:sz="6" w:space="0"/>
                        <w:bottom w:val="outset" w:color="A9D7E8" w:sz="6" w:space="0"/>
                        <w:right w:val="outset" w:color="A9D7E8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rPr>
                      <w:trHeight w:val="500" w:hRule="atLeast"/>
                      <w:tblCellSpacing w:w="0" w:type="dxa"/>
                      <w:jc w:val="center"/>
                    </w:trPr>
                    <w:tc>
                      <w:tcPr>
                        <w:tcW w:w="791" w:type="pct"/>
                        <w:gridSpan w:val="2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E5F2FA"/>
                        <w:vAlign w:val="center"/>
                      </w:tcPr>
                      <w:p w14:paraId="03AC4872">
                        <w:pPr>
                          <w:adjustRightInd/>
                          <w:snapToGrid/>
                          <w:spacing w:after="0" w:line="375" w:lineRule="atLeast"/>
                          <w:jc w:val="center"/>
                          <w:rPr>
                            <w:rFonts w:hint="eastAsia" w:ascii="ˎ̥" w:hAnsi="ˎ̥" w:eastAsia="宋体" w:cs="宋体"/>
                            <w:color w:val="333333"/>
                            <w:sz w:val="26"/>
                            <w:szCs w:val="26"/>
                          </w:rPr>
                        </w:pPr>
                        <w:r>
                          <w:rPr>
                            <w:rFonts w:ascii="ˎ̥" w:hAnsi="ˎ̥" w:eastAsia="宋体" w:cs="宋体"/>
                            <w:color w:val="333333"/>
                            <w:sz w:val="26"/>
                            <w:szCs w:val="26"/>
                          </w:rPr>
                          <w:t>投标报价(元)</w:t>
                        </w:r>
                      </w:p>
                    </w:tc>
                    <w:tc>
                      <w:tcPr>
                        <w:tcW w:w="1431" w:type="pct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FFFFFF"/>
                        <w:vAlign w:val="center"/>
                      </w:tcPr>
                      <w:p w14:paraId="6391CF98">
                        <w:pPr>
                          <w:tabs>
                            <w:tab w:val="left" w:pos="450"/>
                          </w:tabs>
                          <w:adjustRightInd/>
                          <w:snapToGrid/>
                          <w:spacing w:after="0" w:line="375" w:lineRule="atLeast"/>
                          <w:ind w:firstLine="1560" w:firstLineChars="600"/>
                          <w:jc w:val="both"/>
                          <w:rPr>
                            <w:rFonts w:hint="default" w:ascii="ˎ̥" w:hAnsi="ˎ̥" w:eastAsia="宋体" w:cs="宋体"/>
                            <w:color w:val="333333"/>
                            <w:sz w:val="26"/>
                            <w:szCs w:val="26"/>
                            <w:lang w:val="en-US" w:eastAsia="zh-CN"/>
                          </w:rPr>
                        </w:pPr>
                        <w:r>
                          <w:rPr>
                            <w:rFonts w:hint="eastAsia" w:ascii="ˎ̥" w:hAnsi="ˎ̥" w:eastAsia="宋体" w:cs="宋体"/>
                            <w:color w:val="333333"/>
                            <w:sz w:val="26"/>
                            <w:szCs w:val="26"/>
                            <w:lang w:val="en-US" w:eastAsia="zh-CN"/>
                          </w:rPr>
                          <w:t>159100.00</w:t>
                        </w:r>
                      </w:p>
                    </w:tc>
                    <w:tc>
                      <w:tcPr>
                        <w:tcW w:w="1374" w:type="pct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FFFFFF"/>
                        <w:vAlign w:val="center"/>
                      </w:tcPr>
                      <w:p w14:paraId="24584142">
                        <w:pPr>
                          <w:tabs>
                            <w:tab w:val="left" w:pos="450"/>
                          </w:tabs>
                          <w:adjustRightInd/>
                          <w:snapToGrid/>
                          <w:spacing w:after="0" w:line="375" w:lineRule="atLeast"/>
                          <w:ind w:firstLine="1300" w:firstLineChars="500"/>
                          <w:jc w:val="both"/>
                          <w:rPr>
                            <w:rFonts w:hint="default" w:ascii="ˎ̥" w:hAnsi="ˎ̥" w:eastAsia="宋体" w:cs="宋体"/>
                            <w:color w:val="333333"/>
                            <w:sz w:val="26"/>
                            <w:szCs w:val="26"/>
                            <w:lang w:val="en-US" w:eastAsia="zh-CN"/>
                          </w:rPr>
                        </w:pPr>
                        <w:r>
                          <w:rPr>
                            <w:rFonts w:hint="eastAsia" w:ascii="ˎ̥" w:hAnsi="ˎ̥" w:eastAsia="宋体" w:cs="宋体"/>
                            <w:color w:val="333333"/>
                            <w:sz w:val="26"/>
                            <w:szCs w:val="26"/>
                            <w:lang w:val="en-US" w:eastAsia="zh-CN"/>
                          </w:rPr>
                          <w:t>159600.00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402" w:type="pct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FFFFFF"/>
                        <w:vAlign w:val="center"/>
                      </w:tcPr>
                      <w:p w14:paraId="4E83CB80">
                        <w:pPr>
                          <w:tabs>
                            <w:tab w:val="left" w:pos="450"/>
                          </w:tabs>
                          <w:adjustRightInd/>
                          <w:snapToGrid/>
                          <w:spacing w:after="0" w:line="375" w:lineRule="atLeast"/>
                          <w:ind w:firstLine="1300" w:firstLineChars="500"/>
                          <w:jc w:val="both"/>
                          <w:rPr>
                            <w:rFonts w:hint="default" w:ascii="ˎ̥" w:hAnsi="ˎ̥" w:eastAsia="宋体" w:cs="宋体"/>
                            <w:color w:val="333333"/>
                            <w:sz w:val="26"/>
                            <w:szCs w:val="26"/>
                            <w:lang w:val="en-US" w:eastAsia="zh-CN"/>
                          </w:rPr>
                        </w:pPr>
                        <w:r>
                          <w:rPr>
                            <w:rFonts w:hint="eastAsia" w:ascii="ˎ̥" w:hAnsi="ˎ̥" w:eastAsia="宋体" w:cs="宋体"/>
                            <w:color w:val="333333"/>
                            <w:sz w:val="26"/>
                            <w:szCs w:val="26"/>
                            <w:lang w:val="en-US" w:eastAsia="zh-CN"/>
                          </w:rPr>
                          <w:t>159700.00</w:t>
                        </w:r>
                      </w:p>
                    </w:tc>
                  </w:tr>
                  <w:tr w14:paraId="6032FBE4">
                    <w:tblPrEx>
                      <w:tblBorders>
                        <w:top w:val="outset" w:color="A9D7E8" w:sz="6" w:space="0"/>
                        <w:left w:val="outset" w:color="A9D7E8" w:sz="6" w:space="0"/>
                        <w:bottom w:val="outset" w:color="A9D7E8" w:sz="6" w:space="0"/>
                        <w:right w:val="outset" w:color="A9D7E8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rPr>
                      <w:trHeight w:val="409" w:hRule="atLeast"/>
                      <w:tblCellSpacing w:w="0" w:type="dxa"/>
                      <w:jc w:val="center"/>
                    </w:trPr>
                    <w:tc>
                      <w:tcPr>
                        <w:tcW w:w="417" w:type="pct"/>
                        <w:vMerge w:val="restart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E5F2FA"/>
                        <w:vAlign w:val="center"/>
                      </w:tcPr>
                      <w:p w14:paraId="32D036A6">
                        <w:pPr>
                          <w:adjustRightInd/>
                          <w:snapToGrid/>
                          <w:spacing w:after="0" w:line="375" w:lineRule="atLeast"/>
                          <w:rPr>
                            <w:rFonts w:hint="eastAsia" w:ascii="ˎ̥" w:hAnsi="ˎ̥" w:eastAsia="宋体" w:cs="宋体"/>
                            <w:color w:val="333333"/>
                            <w:sz w:val="26"/>
                            <w:szCs w:val="26"/>
                          </w:rPr>
                        </w:pPr>
                        <w:r>
                          <w:rPr>
                            <w:rFonts w:ascii="ˎ̥" w:hAnsi="ˎ̥" w:eastAsia="宋体" w:cs="宋体"/>
                            <w:color w:val="333333"/>
                            <w:sz w:val="26"/>
                            <w:szCs w:val="26"/>
                          </w:rPr>
                          <w:t>暂估价(万元)</w:t>
                        </w:r>
                      </w:p>
                    </w:tc>
                    <w:tc>
                      <w:tcPr>
                        <w:tcW w:w="374" w:type="pct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E5F2FA"/>
                        <w:vAlign w:val="center"/>
                      </w:tcPr>
                      <w:p w14:paraId="0F7CD0E2">
                        <w:pPr>
                          <w:adjustRightInd/>
                          <w:snapToGrid/>
                          <w:spacing w:after="0" w:line="375" w:lineRule="atLeast"/>
                          <w:jc w:val="center"/>
                          <w:rPr>
                            <w:rFonts w:hint="eastAsia" w:ascii="ˎ̥" w:hAnsi="ˎ̥" w:eastAsia="宋体" w:cs="宋体"/>
                            <w:color w:val="333333"/>
                            <w:sz w:val="26"/>
                            <w:szCs w:val="26"/>
                          </w:rPr>
                        </w:pPr>
                        <w:r>
                          <w:rPr>
                            <w:rFonts w:ascii="ˎ̥" w:hAnsi="ˎ̥" w:eastAsia="宋体" w:cs="宋体"/>
                            <w:color w:val="333333"/>
                            <w:sz w:val="26"/>
                            <w:szCs w:val="26"/>
                          </w:rPr>
                          <w:t>工程</w:t>
                        </w:r>
                      </w:p>
                    </w:tc>
                    <w:tc>
                      <w:tcPr>
                        <w:tcW w:w="4208" w:type="pct"/>
                        <w:gridSpan w:val="3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FFFFFF"/>
                        <w:vAlign w:val="center"/>
                      </w:tcPr>
                      <w:p w14:paraId="1CFD461D">
                        <w:pPr>
                          <w:adjustRightInd/>
                          <w:snapToGrid/>
                          <w:spacing w:after="0" w:line="375" w:lineRule="atLeast"/>
                          <w:jc w:val="center"/>
                          <w:rPr>
                            <w:rFonts w:hint="eastAsia" w:ascii="仿宋" w:hAnsi="仿宋" w:eastAsia="仿宋" w:cs="仿宋"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333333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14:paraId="0830BB4E">
                    <w:tblPrEx>
                      <w:tblBorders>
                        <w:top w:val="outset" w:color="A9D7E8" w:sz="6" w:space="0"/>
                        <w:left w:val="outset" w:color="A9D7E8" w:sz="6" w:space="0"/>
                        <w:bottom w:val="outset" w:color="A9D7E8" w:sz="6" w:space="0"/>
                        <w:right w:val="outset" w:color="A9D7E8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rPr>
                      <w:trHeight w:val="409" w:hRule="atLeast"/>
                      <w:tblCellSpacing w:w="0" w:type="dxa"/>
                      <w:jc w:val="center"/>
                    </w:trPr>
                    <w:tc>
                      <w:tcPr>
                        <w:tcW w:w="417" w:type="pct"/>
                        <w:vMerge w:val="continue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FFFFFF"/>
                        <w:vAlign w:val="center"/>
                      </w:tcPr>
                      <w:p w14:paraId="2C3790CF">
                        <w:pPr>
                          <w:adjustRightInd/>
                          <w:snapToGrid/>
                          <w:spacing w:after="0"/>
                          <w:rPr>
                            <w:rFonts w:hint="eastAsia" w:ascii="ˎ̥" w:hAnsi="ˎ̥" w:eastAsia="宋体" w:cs="宋体"/>
                            <w:color w:val="333333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74" w:type="pct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E5F2FA"/>
                        <w:vAlign w:val="center"/>
                      </w:tcPr>
                      <w:p w14:paraId="5D8FB16E">
                        <w:pPr>
                          <w:adjustRightInd/>
                          <w:snapToGrid/>
                          <w:spacing w:after="0" w:line="375" w:lineRule="atLeast"/>
                          <w:jc w:val="center"/>
                          <w:rPr>
                            <w:rFonts w:hint="eastAsia" w:ascii="ˎ̥" w:hAnsi="ˎ̥" w:eastAsia="宋体" w:cs="宋体"/>
                            <w:color w:val="333333"/>
                            <w:sz w:val="26"/>
                            <w:szCs w:val="26"/>
                          </w:rPr>
                        </w:pPr>
                        <w:r>
                          <w:rPr>
                            <w:rFonts w:ascii="ˎ̥" w:hAnsi="ˎ̥" w:eastAsia="宋体" w:cs="宋体"/>
                            <w:color w:val="333333"/>
                            <w:sz w:val="26"/>
                            <w:szCs w:val="26"/>
                          </w:rPr>
                          <w:t>材料</w:t>
                        </w:r>
                      </w:p>
                    </w:tc>
                    <w:tc>
                      <w:tcPr>
                        <w:tcW w:w="4208" w:type="pct"/>
                        <w:gridSpan w:val="3"/>
                        <w:tcBorders>
                          <w:top w:val="outset" w:color="A9D7E8" w:sz="6" w:space="0"/>
                          <w:left w:val="outset" w:color="A9D7E8" w:sz="6" w:space="0"/>
                          <w:bottom w:val="outset" w:color="A9D7E8" w:sz="6" w:space="0"/>
                          <w:right w:val="outset" w:color="A9D7E8" w:sz="6" w:space="0"/>
                        </w:tcBorders>
                        <w:shd w:val="clear" w:color="auto" w:fill="FFFFFF"/>
                        <w:vAlign w:val="center"/>
                      </w:tcPr>
                      <w:p w14:paraId="0D9DD09C">
                        <w:pPr>
                          <w:adjustRightInd/>
                          <w:snapToGrid/>
                          <w:spacing w:after="0" w:line="375" w:lineRule="atLeast"/>
                          <w:jc w:val="center"/>
                          <w:rPr>
                            <w:rFonts w:hint="eastAsia" w:ascii="仿宋" w:hAnsi="仿宋" w:eastAsia="仿宋" w:cs="仿宋"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333333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</w:tbl>
                <w:p w14:paraId="07C7630A">
                  <w:pPr>
                    <w:adjustRightInd/>
                    <w:snapToGrid/>
                    <w:spacing w:after="0" w:line="375" w:lineRule="atLeast"/>
                    <w:rPr>
                      <w:rFonts w:hint="eastAsia" w:ascii="ˎ̥" w:hAnsi="ˎ̥" w:eastAsia="宋体" w:cs="宋体"/>
                      <w:color w:val="333333"/>
                      <w:sz w:val="26"/>
                      <w:szCs w:val="26"/>
                    </w:rPr>
                  </w:pPr>
                </w:p>
              </w:tc>
            </w:tr>
            <w:tr w14:paraId="01762035">
              <w:tblPrEx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239" w:type="dxa"/>
                  <w:shd w:val="clear" w:color="auto" w:fill="FFFFFF"/>
                  <w:vAlign w:val="center"/>
                </w:tcPr>
                <w:p w14:paraId="32006E0E">
                  <w:pPr>
                    <w:adjustRightInd/>
                    <w:snapToGrid/>
                    <w:spacing w:after="0" w:line="375" w:lineRule="atLeast"/>
                    <w:rPr>
                      <w:rFonts w:hint="eastAsia" w:ascii="ˎ̥" w:hAnsi="ˎ̥" w:eastAsia="宋体" w:cs="宋体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b/>
                      <w:bCs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ˎ̥" w:hAnsi="ˎ̥" w:eastAsia="宋体" w:cs="宋体"/>
                      <w:b/>
                      <w:bCs/>
                      <w:color w:val="333333"/>
                      <w:sz w:val="24"/>
                      <w:szCs w:val="24"/>
                    </w:rPr>
                    <w:t>2</w:t>
                  </w:r>
                  <w:r>
                    <w:rPr>
                      <w:rFonts w:ascii="ˎ̥" w:hAnsi="ˎ̥" w:eastAsia="宋体" w:cs="宋体"/>
                      <w:b/>
                      <w:bCs/>
                      <w:color w:val="333333"/>
                      <w:sz w:val="24"/>
                      <w:szCs w:val="24"/>
                    </w:rPr>
                    <w:t>、拟确定中标人：</w:t>
                  </w:r>
                  <w:r>
                    <w:rPr>
                      <w:rFonts w:hint="eastAsia" w:ascii="ˎ̥" w:hAnsi="ˎ̥" w:eastAsia="宋体" w:cs="宋体"/>
                      <w:b/>
                      <w:bCs/>
                      <w:color w:val="333333"/>
                      <w:sz w:val="24"/>
                      <w:szCs w:val="24"/>
                      <w:u w:val="single"/>
                      <w:lang w:val="en-US" w:eastAsia="zh-CN"/>
                    </w:rPr>
                    <w:t xml:space="preserve"> 江苏顺源电力安装有限公司</w:t>
                  </w:r>
                </w:p>
              </w:tc>
            </w:tr>
            <w:tr w14:paraId="17F0262B">
              <w:tblPrEx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239" w:type="dxa"/>
                  <w:shd w:val="clear" w:color="auto" w:fill="FFFFFF"/>
                  <w:vAlign w:val="center"/>
                </w:tcPr>
                <w:p w14:paraId="28685403">
                  <w:pPr>
                    <w:adjustRightInd/>
                    <w:snapToGrid/>
                    <w:spacing w:after="0" w:line="375" w:lineRule="atLeast"/>
                    <w:rPr>
                      <w:rFonts w:hint="eastAsia" w:ascii="ˎ̥" w:hAnsi="ˎ̥" w:eastAsia="宋体" w:cs="宋体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333333"/>
                      <w:sz w:val="24"/>
                      <w:szCs w:val="24"/>
                    </w:rPr>
                    <w:t>    第一名：</w:t>
                  </w:r>
                  <w:r>
                    <w:rPr>
                      <w:rFonts w:hint="eastAsia" w:ascii="ˎ̥" w:hAnsi="ˎ̥" w:eastAsia="宋体" w:cs="宋体"/>
                      <w:b/>
                      <w:bCs/>
                      <w:color w:val="333333"/>
                      <w:sz w:val="24"/>
                      <w:szCs w:val="24"/>
                      <w:u w:val="single"/>
                      <w:lang w:val="en-US" w:eastAsia="zh-CN"/>
                    </w:rPr>
                    <w:t xml:space="preserve"> 江苏顺源电力安装有限公司</w:t>
                  </w:r>
                </w:p>
              </w:tc>
            </w:tr>
            <w:tr w14:paraId="7FB4A162"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90" w:hRule="atLeast"/>
                <w:tblCellSpacing w:w="0" w:type="dxa"/>
                <w:jc w:val="center"/>
              </w:trPr>
              <w:tc>
                <w:tcPr>
                  <w:tcW w:w="14239" w:type="dxa"/>
                  <w:shd w:val="clear" w:color="auto" w:fill="FFFFFF"/>
                  <w:vAlign w:val="center"/>
                </w:tcPr>
                <w:p w14:paraId="56CA6469">
                  <w:pPr>
                    <w:adjustRightInd/>
                    <w:snapToGrid/>
                    <w:spacing w:after="0" w:line="375" w:lineRule="atLeast"/>
                    <w:rPr>
                      <w:rFonts w:hint="eastAsia" w:ascii="ˎ̥" w:hAnsi="ˎ̥" w:eastAsia="宋体" w:cs="宋体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333333"/>
                      <w:sz w:val="24"/>
                      <w:szCs w:val="24"/>
                    </w:rPr>
                    <w:t>    本评标结果公示期自</w:t>
                  </w:r>
                  <w:r>
                    <w:rPr>
                      <w:rFonts w:hint="eastAsia" w:ascii="ˎ̥" w:hAnsi="ˎ̥" w:eastAsia="宋体" w:cs="宋体"/>
                      <w:b/>
                      <w:bCs/>
                      <w:color w:val="333333"/>
                      <w:sz w:val="24"/>
                      <w:szCs w:val="24"/>
                      <w:u w:val="single"/>
                      <w:lang w:val="en-US" w:eastAsia="zh-CN"/>
                    </w:rPr>
                    <w:t>2024</w:t>
                  </w:r>
                  <w:r>
                    <w:rPr>
                      <w:rFonts w:ascii="ˎ̥" w:hAnsi="ˎ̥" w:eastAsia="宋体" w:cs="宋体"/>
                      <w:b/>
                      <w:bCs/>
                      <w:color w:val="333333"/>
                      <w:sz w:val="24"/>
                      <w:szCs w:val="24"/>
                      <w:u w:val="single"/>
                    </w:rPr>
                    <w:t>/</w:t>
                  </w:r>
                  <w:r>
                    <w:rPr>
                      <w:rFonts w:hint="eastAsia" w:ascii="ˎ̥" w:hAnsi="ˎ̥" w:eastAsia="宋体" w:cs="宋体"/>
                      <w:b/>
                      <w:bCs/>
                      <w:color w:val="333333"/>
                      <w:sz w:val="24"/>
                      <w:szCs w:val="24"/>
                      <w:u w:val="single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b/>
                      <w:bCs/>
                      <w:color w:val="333333"/>
                      <w:sz w:val="24"/>
                      <w:szCs w:val="24"/>
                      <w:u w:val="single"/>
                    </w:rPr>
                    <w:t>/</w:t>
                  </w:r>
                  <w:r>
                    <w:rPr>
                      <w:rFonts w:hint="eastAsia" w:ascii="ˎ̥" w:hAnsi="ˎ̥" w:eastAsia="宋体" w:cs="宋体"/>
                      <w:b/>
                      <w:bCs/>
                      <w:color w:val="333333"/>
                      <w:sz w:val="24"/>
                      <w:szCs w:val="24"/>
                      <w:u w:val="single"/>
                      <w:lang w:val="en-US" w:eastAsia="zh-CN"/>
                    </w:rPr>
                    <w:t>15</w:t>
                  </w:r>
                  <w:r>
                    <w:rPr>
                      <w:rFonts w:ascii="ˎ̥" w:hAnsi="ˎ̥" w:eastAsia="宋体" w:cs="宋体"/>
                      <w:color w:val="333333"/>
                      <w:sz w:val="24"/>
                      <w:szCs w:val="24"/>
                    </w:rPr>
                    <w:t>起，至</w:t>
                  </w:r>
                  <w:r>
                    <w:rPr>
                      <w:rFonts w:hint="eastAsia" w:ascii="ˎ̥" w:hAnsi="ˎ̥" w:eastAsia="宋体" w:cs="宋体"/>
                      <w:b/>
                      <w:bCs/>
                      <w:color w:val="333333"/>
                      <w:sz w:val="24"/>
                      <w:szCs w:val="24"/>
                      <w:u w:val="single"/>
                      <w:lang w:val="en-US" w:eastAsia="zh-CN"/>
                    </w:rPr>
                    <w:t>2024</w:t>
                  </w:r>
                  <w:r>
                    <w:rPr>
                      <w:rFonts w:ascii="ˎ̥" w:hAnsi="ˎ̥" w:eastAsia="宋体" w:cs="宋体"/>
                      <w:b/>
                      <w:bCs/>
                      <w:color w:val="333333"/>
                      <w:sz w:val="24"/>
                      <w:szCs w:val="24"/>
                      <w:u w:val="single"/>
                    </w:rPr>
                    <w:t>/</w:t>
                  </w:r>
                  <w:r>
                    <w:rPr>
                      <w:rFonts w:hint="eastAsia" w:ascii="ˎ̥" w:hAnsi="ˎ̥" w:eastAsia="宋体" w:cs="宋体"/>
                      <w:b/>
                      <w:bCs/>
                      <w:color w:val="333333"/>
                      <w:sz w:val="24"/>
                      <w:szCs w:val="24"/>
                      <w:u w:val="single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b/>
                      <w:bCs/>
                      <w:color w:val="333333"/>
                      <w:sz w:val="24"/>
                      <w:szCs w:val="24"/>
                      <w:u w:val="single"/>
                    </w:rPr>
                    <w:t>/</w:t>
                  </w:r>
                  <w:r>
                    <w:rPr>
                      <w:rFonts w:hint="eastAsia" w:ascii="ˎ̥" w:hAnsi="ˎ̥" w:eastAsia="宋体" w:cs="宋体"/>
                      <w:b/>
                      <w:bCs/>
                      <w:color w:val="333333"/>
                      <w:sz w:val="24"/>
                      <w:szCs w:val="24"/>
                      <w:u w:val="single"/>
                      <w:lang w:val="en-US" w:eastAsia="zh-CN"/>
                    </w:rPr>
                    <w:t>17</w:t>
                  </w:r>
                  <w:r>
                    <w:rPr>
                      <w:rFonts w:ascii="ˎ̥" w:hAnsi="ˎ̥" w:eastAsia="宋体" w:cs="宋体"/>
                      <w:color w:val="333333"/>
                      <w:sz w:val="24"/>
                      <w:szCs w:val="24"/>
                    </w:rPr>
                    <w:t>止。投标人或者其他利害关系人对上述评标结果有异议的，应当在公示期间向招标人提出。公示期满对评标结果没有异议的，招标人将发布中标公告并签发中标通知书。</w:t>
                  </w:r>
                </w:p>
              </w:tc>
            </w:tr>
            <w:tr w14:paraId="384800B3"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239" w:type="dxa"/>
                  <w:shd w:val="clear" w:color="auto" w:fill="FFFFFF"/>
                  <w:vAlign w:val="center"/>
                </w:tcPr>
                <w:p w14:paraId="27B4F3D3">
                  <w:pPr>
                    <w:adjustRightInd/>
                    <w:snapToGrid/>
                    <w:spacing w:after="0" w:line="375" w:lineRule="atLeast"/>
                    <w:ind w:right="960" w:firstLine="9840" w:firstLineChars="4100"/>
                    <w:rPr>
                      <w:rFonts w:hint="default" w:ascii="ˎ̥" w:hAnsi="ˎ̥" w:eastAsia="宋体" w:cs="宋体"/>
                      <w:color w:val="333333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ˎ̥" w:hAnsi="ˎ̥" w:eastAsia="宋体" w:cs="宋体"/>
                      <w:color w:val="333333"/>
                      <w:sz w:val="24"/>
                      <w:szCs w:val="24"/>
                    </w:rPr>
                    <w:t>招标人：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新沂市第三中学</w:t>
                  </w:r>
                </w:p>
              </w:tc>
            </w:tr>
            <w:tr w14:paraId="40DE793F"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239" w:type="dxa"/>
                  <w:shd w:val="clear" w:color="auto" w:fill="FFFFFF"/>
                  <w:vAlign w:val="center"/>
                </w:tcPr>
                <w:p w14:paraId="72E36E3F">
                  <w:pPr>
                    <w:adjustRightInd/>
                    <w:snapToGrid/>
                    <w:spacing w:after="0" w:line="375" w:lineRule="atLeast"/>
                    <w:ind w:right="960" w:firstLine="10560" w:firstLineChars="4400"/>
                    <w:rPr>
                      <w:rFonts w:hint="default" w:ascii="ˎ̥" w:hAnsi="ˎ̥" w:eastAsia="宋体" w:cs="宋体"/>
                      <w:color w:val="333333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ˎ̥" w:hAnsi="ˎ̥" w:eastAsia="宋体" w:cs="宋体"/>
                      <w:color w:val="333333"/>
                      <w:sz w:val="24"/>
                      <w:szCs w:val="24"/>
                    </w:rPr>
                    <w:t>日期：20</w:t>
                  </w:r>
                  <w:r>
                    <w:rPr>
                      <w:rFonts w:hint="eastAsia" w:ascii="ˎ̥" w:hAnsi="ˎ̥" w:eastAsia="宋体" w:cs="宋体"/>
                      <w:color w:val="333333"/>
                      <w:sz w:val="24"/>
                      <w:szCs w:val="24"/>
                      <w:lang w:val="en-US" w:eastAsia="zh-CN"/>
                    </w:rPr>
                    <w:t>24</w:t>
                  </w:r>
                  <w:r>
                    <w:rPr>
                      <w:rFonts w:ascii="ˎ̥" w:hAnsi="ˎ̥" w:eastAsia="宋体" w:cs="宋体"/>
                      <w:color w:val="333333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ˎ̥" w:hAnsi="ˎ̥" w:eastAsia="宋体" w:cs="宋体"/>
                      <w:color w:val="333333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333333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ˎ̥" w:hAnsi="ˎ̥" w:eastAsia="宋体" w:cs="宋体"/>
                      <w:color w:val="333333"/>
                      <w:sz w:val="24"/>
                      <w:szCs w:val="24"/>
                      <w:lang w:val="en-US" w:eastAsia="zh-CN"/>
                    </w:rPr>
                    <w:t>15</w:t>
                  </w:r>
                </w:p>
              </w:tc>
            </w:tr>
          </w:tbl>
          <w:p w14:paraId="456BF059">
            <w:pPr>
              <w:adjustRightInd/>
              <w:snapToGrid/>
              <w:spacing w:after="0" w:line="375" w:lineRule="atLeast"/>
              <w:rPr>
                <w:rFonts w:hint="eastAsia" w:ascii="ˎ̥" w:hAnsi="ˎ̥" w:eastAsia="宋体" w:cs="宋体"/>
                <w:color w:val="333333"/>
                <w:sz w:val="26"/>
                <w:szCs w:val="26"/>
              </w:rPr>
            </w:pPr>
          </w:p>
        </w:tc>
      </w:tr>
    </w:tbl>
    <w:p w14:paraId="6F350D63">
      <w:pPr>
        <w:spacing w:line="220" w:lineRule="atLeast"/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GEyYTFmMGQ2OThhYjA5NDQ5MWU0NjIyOWI1NDgifQ=="/>
  </w:docVars>
  <w:rsids>
    <w:rsidRoot w:val="00D31D50"/>
    <w:rsid w:val="000003CA"/>
    <w:rsid w:val="000278AA"/>
    <w:rsid w:val="00082A00"/>
    <w:rsid w:val="00162D3D"/>
    <w:rsid w:val="001B1304"/>
    <w:rsid w:val="001B23F2"/>
    <w:rsid w:val="001C0500"/>
    <w:rsid w:val="001E172D"/>
    <w:rsid w:val="001E1B51"/>
    <w:rsid w:val="002B0B66"/>
    <w:rsid w:val="002B49A2"/>
    <w:rsid w:val="002C0FFC"/>
    <w:rsid w:val="00305247"/>
    <w:rsid w:val="00323B43"/>
    <w:rsid w:val="00395C4E"/>
    <w:rsid w:val="003D37D8"/>
    <w:rsid w:val="004105D9"/>
    <w:rsid w:val="0041378D"/>
    <w:rsid w:val="0041552C"/>
    <w:rsid w:val="0041604B"/>
    <w:rsid w:val="00426133"/>
    <w:rsid w:val="004358AB"/>
    <w:rsid w:val="004433F0"/>
    <w:rsid w:val="005C1408"/>
    <w:rsid w:val="006E3004"/>
    <w:rsid w:val="006F25CA"/>
    <w:rsid w:val="00741878"/>
    <w:rsid w:val="00766245"/>
    <w:rsid w:val="00813E7D"/>
    <w:rsid w:val="00844C74"/>
    <w:rsid w:val="00891D8A"/>
    <w:rsid w:val="008B12F6"/>
    <w:rsid w:val="008B7726"/>
    <w:rsid w:val="008F1413"/>
    <w:rsid w:val="008F68C4"/>
    <w:rsid w:val="00902F6E"/>
    <w:rsid w:val="009C3381"/>
    <w:rsid w:val="009C47AD"/>
    <w:rsid w:val="00A74A73"/>
    <w:rsid w:val="00A874A2"/>
    <w:rsid w:val="00AA5CA8"/>
    <w:rsid w:val="00AB64B0"/>
    <w:rsid w:val="00AE4A1E"/>
    <w:rsid w:val="00B53C30"/>
    <w:rsid w:val="00B819CB"/>
    <w:rsid w:val="00BE2B67"/>
    <w:rsid w:val="00BF79EC"/>
    <w:rsid w:val="00C765B9"/>
    <w:rsid w:val="00CC4D21"/>
    <w:rsid w:val="00CE2C2A"/>
    <w:rsid w:val="00D31D50"/>
    <w:rsid w:val="00D71808"/>
    <w:rsid w:val="00DC6C85"/>
    <w:rsid w:val="00E24130"/>
    <w:rsid w:val="00EA24B2"/>
    <w:rsid w:val="00EA526F"/>
    <w:rsid w:val="00EA7B4F"/>
    <w:rsid w:val="00EB4F51"/>
    <w:rsid w:val="00F16FC2"/>
    <w:rsid w:val="00FA6118"/>
    <w:rsid w:val="00FB4869"/>
    <w:rsid w:val="0729157C"/>
    <w:rsid w:val="0E107117"/>
    <w:rsid w:val="166F1BC6"/>
    <w:rsid w:val="17F64BD8"/>
    <w:rsid w:val="1B6256A7"/>
    <w:rsid w:val="1E514577"/>
    <w:rsid w:val="21192E15"/>
    <w:rsid w:val="22060136"/>
    <w:rsid w:val="22CC4708"/>
    <w:rsid w:val="237842AC"/>
    <w:rsid w:val="26BA2F67"/>
    <w:rsid w:val="281D0A49"/>
    <w:rsid w:val="28733FB4"/>
    <w:rsid w:val="2E124709"/>
    <w:rsid w:val="2E2A0903"/>
    <w:rsid w:val="2F1E6AC8"/>
    <w:rsid w:val="33B05B52"/>
    <w:rsid w:val="35795F90"/>
    <w:rsid w:val="362D1852"/>
    <w:rsid w:val="367D314F"/>
    <w:rsid w:val="381E1103"/>
    <w:rsid w:val="3AA60E92"/>
    <w:rsid w:val="3BBE2439"/>
    <w:rsid w:val="3CB4639F"/>
    <w:rsid w:val="3E0930F8"/>
    <w:rsid w:val="41D460DD"/>
    <w:rsid w:val="466128DA"/>
    <w:rsid w:val="472E61BF"/>
    <w:rsid w:val="479C5C47"/>
    <w:rsid w:val="480130AA"/>
    <w:rsid w:val="4BE510E7"/>
    <w:rsid w:val="4D4B47DF"/>
    <w:rsid w:val="4F6F0883"/>
    <w:rsid w:val="51431FF3"/>
    <w:rsid w:val="51BD63F4"/>
    <w:rsid w:val="5429459B"/>
    <w:rsid w:val="54346DE7"/>
    <w:rsid w:val="5C725AE7"/>
    <w:rsid w:val="5CAC6D2B"/>
    <w:rsid w:val="5DE84004"/>
    <w:rsid w:val="619B0311"/>
    <w:rsid w:val="623875B5"/>
    <w:rsid w:val="63E450FA"/>
    <w:rsid w:val="64B0778C"/>
    <w:rsid w:val="64C87D77"/>
    <w:rsid w:val="70C955BD"/>
    <w:rsid w:val="70F27A71"/>
    <w:rsid w:val="7454171E"/>
    <w:rsid w:val="749B021E"/>
    <w:rsid w:val="74DF3FE2"/>
    <w:rsid w:val="75357D54"/>
    <w:rsid w:val="79446B3C"/>
    <w:rsid w:val="79C04A19"/>
    <w:rsid w:val="7AB16F77"/>
    <w:rsid w:val="7BD85F4A"/>
    <w:rsid w:val="7DF369FE"/>
    <w:rsid w:val="7F6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jc w:val="center"/>
    </w:pPr>
    <w:rPr>
      <w:rFonts w:ascii="仿宋_GB2312" w:hAnsi="Times New Roman" w:eastAsia="仿宋_GB2312"/>
      <w:b/>
      <w:sz w:val="44"/>
      <w:szCs w:val="24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kern w:val="0"/>
      <w:sz w:val="20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Emphasis"/>
    <w:basedOn w:val="7"/>
    <w:autoRedefine/>
    <w:qFormat/>
    <w:uiPriority w:val="20"/>
    <w:rPr>
      <w:i/>
      <w:iCs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字符"/>
    <w:basedOn w:val="7"/>
    <w:link w:val="5"/>
    <w:autoRedefine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410</Characters>
  <Lines>3</Lines>
  <Paragraphs>1</Paragraphs>
  <TotalTime>5</TotalTime>
  <ScaleCrop>false</ScaleCrop>
  <LinksUpToDate>false</LinksUpToDate>
  <CharactersWithSpaces>431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2019-05-17T06:43:00Z</dcterms:created>
  <dc:creator>hunan</dc:creator>
  <cp:lastModifiedBy>微醺</cp:lastModifiedBy>
  <cp:lastPrinted>2024-05-16T07:43:00Z</cp:lastPrinted>
  <dcterms:modified xsi:type="dcterms:W3CDTF">2024-07-15T07:33:29Z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8E79A714DAB44B5D84C22590EF15E20D</vt:lpwstr>
  </property>
</Properties>
</file>