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宋体" w:hAnsi="宋体" w:eastAsia="宋体" w:cs="宋体"/>
          <w:sz w:val="32"/>
          <w:szCs w:val="40"/>
        </w:rPr>
      </w:pPr>
      <w:r>
        <w:rPr>
          <w:rFonts w:hint="eastAsia" w:ascii="宋体" w:hAnsi="宋体" w:eastAsia="宋体" w:cs="宋体"/>
          <w:sz w:val="32"/>
          <w:szCs w:val="40"/>
          <w:lang w:val="en-US" w:eastAsia="zh-CN"/>
        </w:rPr>
        <w:t>2022-2023学年度第二学期</w:t>
      </w:r>
      <w:r>
        <w:rPr>
          <w:rFonts w:hint="eastAsia" w:ascii="宋体" w:hAnsi="宋体" w:eastAsia="宋体" w:cs="宋体"/>
          <w:sz w:val="32"/>
          <w:szCs w:val="40"/>
        </w:rPr>
        <w:t>阳光体育运动活动方案</w:t>
      </w:r>
    </w:p>
    <w:p>
      <w:pPr>
        <w:numPr>
          <w:ilvl w:val="0"/>
          <w:numId w:val="1"/>
        </w:numPr>
        <w:snapToGrid w:val="0"/>
        <w:spacing w:before="100" w:beforeAutospacing="1" w:after="100" w:afterAutospacing="1" w:line="400" w:lineRule="exac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指导思想：</w:t>
      </w:r>
    </w:p>
    <w:p>
      <w:pPr>
        <w:widowControl/>
        <w:snapToGrid w:val="0"/>
        <w:spacing w:before="100" w:beforeAutospacing="1" w:after="100" w:afterAutospacing="1" w:line="360" w:lineRule="auto"/>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认真贯彻落实《中共中央国务院关于加强青少年体育增强青少年体质的意见》和《教育部国家体育总局共青团中央关于开展亿万学生阳光体育运动的通知》精神为指导，以‘健康第一’思想为工作方针，以落实学生每天锻炼一小时为基本要求，以全面推进素质教，提高学生身体素质，增进学生身心健康为目的。加强领导，务求实效，在快乐阳光体育活动中体现合作、自主、探究和创新的教学理念。并以阳光体育为辐射点，促进课堂教学的改革与创新，体现良好的校风，班风和学生的精神风貌。</w:t>
      </w:r>
    </w:p>
    <w:p>
      <w:pPr>
        <w:widowControl/>
        <w:snapToGrid w:val="0"/>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二、目标和原则：</w:t>
      </w:r>
    </w:p>
    <w:p>
      <w:pPr>
        <w:widowControl/>
        <w:snapToGrid w:val="0"/>
        <w:spacing w:before="100" w:beforeAutospacing="1" w:after="100" w:afterAutospacing="1"/>
        <w:ind w:firstLine="280" w:firstLineChars="1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（一）目标</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1、优化阳光活动的时间、空间、形式、内容和结构，使学生乐于参加 ，主动的掌握健身的方法并自觉养成参加体育锻炼的好习惯。</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2、大胆创新，力求以活动励德，以活动辅智，以活动健体，以活动塑 美，以活动促劳，真正促使学生全面发展。</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3、通过活动促进校园文化建设，全面提高学校师生的综合素质，提升学校的影响力。</w:t>
      </w:r>
    </w:p>
    <w:p>
      <w:pPr>
        <w:widowControl/>
        <w:snapToGrid w:val="0"/>
        <w:spacing w:before="100" w:beforeAutospacing="1" w:after="100" w:afterAutospacing="1"/>
        <w:ind w:firstLine="420" w:firstLineChars="15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（二）原则</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1、教育性原则：充分发挥快乐阳光体育活动对学生进行教育的功能，重视活动的全过程。</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2、科学性原则：一切从学生的实际出发，采用大课间与一小时活动相结合的形式，合理安排活动计划和内容。</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3、全体性原则：师生全员参与，充分发挥师生的积极性和创造性，达到全体健身的目的。</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4、实效性原则：根据学生年龄层次特点以及师生全员参与场地器材需要的实际，快乐阳光体育活动开展内容有利于学生健康的游戏、跳绳、毽子，跳皮筋等。</w:t>
      </w:r>
    </w:p>
    <w:p>
      <w:pPr>
        <w:widowControl/>
        <w:snapToGrid w:val="0"/>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三、组织机构</w:t>
      </w:r>
    </w:p>
    <w:p>
      <w:pPr>
        <w:widowControl/>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eastAsia="仿宋_GB2312" w:cs="宋体"/>
          <w:bCs/>
          <w:color w:val="000000"/>
          <w:kern w:val="0"/>
          <w:sz w:val="28"/>
          <w:szCs w:val="28"/>
        </w:rPr>
        <w:t>组长：</w:t>
      </w:r>
      <w:r>
        <w:rPr>
          <w:rFonts w:hint="eastAsia" w:ascii="仿宋_GB2312" w:eastAsia="仿宋_GB2312" w:cs="宋体"/>
          <w:bCs/>
          <w:color w:val="000000"/>
          <w:kern w:val="0"/>
          <w:sz w:val="28"/>
          <w:szCs w:val="28"/>
          <w:lang w:val="en-US" w:eastAsia="zh-CN"/>
        </w:rPr>
        <w:t>顾光军</w:t>
      </w:r>
      <w:r>
        <w:rPr>
          <w:rFonts w:hint="eastAsia" w:ascii="仿宋_GB2312" w:eastAsia="仿宋_GB2312" w:cs="宋体"/>
          <w:bCs/>
          <w:color w:val="000000"/>
          <w:kern w:val="0"/>
          <w:sz w:val="28"/>
          <w:szCs w:val="28"/>
        </w:rPr>
        <w:t>（校长）</w:t>
      </w:r>
    </w:p>
    <w:p>
      <w:pPr>
        <w:widowControl/>
        <w:spacing w:before="100" w:beforeAutospacing="1" w:after="100" w:afterAutospacing="1"/>
        <w:ind w:firstLine="560" w:firstLineChars="200"/>
        <w:jc w:val="left"/>
        <w:rPr>
          <w:rFonts w:hint="eastAsia" w:ascii="仿宋_GB2312" w:eastAsia="仿宋_GB2312" w:cs="宋体"/>
          <w:bCs/>
          <w:color w:val="000000"/>
          <w:kern w:val="0"/>
          <w:sz w:val="28"/>
          <w:szCs w:val="28"/>
          <w:lang w:val="en-US" w:eastAsia="zh-CN"/>
        </w:rPr>
      </w:pPr>
      <w:r>
        <w:rPr>
          <w:rFonts w:hint="eastAsia" w:ascii="仿宋_GB2312" w:eastAsia="仿宋_GB2312" w:cs="宋体"/>
          <w:bCs/>
          <w:color w:val="000000"/>
          <w:kern w:val="0"/>
          <w:sz w:val="28"/>
          <w:szCs w:val="28"/>
        </w:rPr>
        <w:t>副组长：</w:t>
      </w:r>
      <w:r>
        <w:rPr>
          <w:rFonts w:hint="eastAsia" w:ascii="仿宋_GB2312" w:eastAsia="仿宋_GB2312" w:cs="宋体"/>
          <w:bCs/>
          <w:color w:val="000000"/>
          <w:kern w:val="0"/>
          <w:sz w:val="28"/>
          <w:szCs w:val="28"/>
          <w:lang w:val="en-US" w:eastAsia="zh-CN"/>
        </w:rPr>
        <w:t>卢郜杰</w:t>
      </w:r>
      <w:bookmarkStart w:id="0" w:name="_GoBack"/>
      <w:bookmarkEnd w:id="0"/>
    </w:p>
    <w:p>
      <w:pPr>
        <w:widowControl/>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eastAsia="仿宋_GB2312" w:cs="宋体"/>
          <w:bCs/>
          <w:color w:val="000000"/>
          <w:kern w:val="0"/>
          <w:sz w:val="28"/>
          <w:szCs w:val="28"/>
        </w:rPr>
        <w:t>成员：各班主任和课任教师。</w:t>
      </w:r>
    </w:p>
    <w:p>
      <w:pPr>
        <w:tabs>
          <w:tab w:val="left" w:pos="280"/>
        </w:tabs>
        <w:ind w:firstLine="560" w:firstLineChars="200"/>
        <w:rPr>
          <w:rFonts w:hint="eastAsia" w:ascii="仿宋_GB2312" w:eastAsia="仿宋_GB2312"/>
          <w:bCs/>
          <w:color w:val="000000"/>
          <w:sz w:val="28"/>
          <w:szCs w:val="28"/>
        </w:rPr>
      </w:pPr>
      <w:r>
        <w:rPr>
          <w:rFonts w:hint="eastAsia" w:ascii="仿宋_GB2312" w:eastAsia="仿宋_GB2312"/>
          <w:bCs/>
          <w:color w:val="000000"/>
          <w:sz w:val="28"/>
          <w:szCs w:val="28"/>
        </w:rPr>
        <w:t>四、活动安排</w:t>
      </w:r>
    </w:p>
    <w:p>
      <w:pPr>
        <w:snapToGrid w:val="0"/>
        <w:spacing w:before="100" w:beforeAutospacing="1" w:after="100" w:afterAutospacing="1"/>
        <w:rPr>
          <w:rFonts w:hint="eastAsia" w:ascii="仿宋_GB2312" w:eastAsia="仿宋_GB2312"/>
          <w:bCs/>
          <w:color w:val="000000"/>
          <w:sz w:val="28"/>
          <w:szCs w:val="28"/>
        </w:rPr>
      </w:pPr>
      <w:r>
        <w:rPr>
          <w:rFonts w:hint="eastAsia" w:ascii="仿宋_GB2312" w:eastAsia="仿宋_GB2312"/>
          <w:bCs/>
          <w:color w:val="000000"/>
          <w:sz w:val="28"/>
          <w:szCs w:val="28"/>
        </w:rPr>
        <w:t xml:space="preserve">    1、大课间活动安排：每天上下午第二节课后时间段，各班级采用轮流进行活动。</w:t>
      </w:r>
    </w:p>
    <w:p>
      <w:pPr>
        <w:snapToGrid w:val="0"/>
        <w:spacing w:before="100" w:beforeAutospacing="1" w:after="100" w:afterAutospacing="1"/>
        <w:rPr>
          <w:rFonts w:hint="eastAsia" w:ascii="仿宋_GB2312" w:hAnsi="宋体" w:eastAsia="仿宋_GB2312" w:cs="宋体"/>
          <w:bCs/>
          <w:color w:val="000000"/>
          <w:kern w:val="0"/>
          <w:sz w:val="28"/>
          <w:szCs w:val="28"/>
        </w:rPr>
      </w:pPr>
      <w:r>
        <w:rPr>
          <w:rFonts w:hint="eastAsia" w:ascii="仿宋_GB2312" w:eastAsia="仿宋_GB2312"/>
          <w:bCs/>
          <w:color w:val="000000"/>
          <w:sz w:val="28"/>
          <w:szCs w:val="28"/>
        </w:rPr>
        <w:tab/>
      </w:r>
      <w:r>
        <w:rPr>
          <w:rFonts w:hint="eastAsia" w:ascii="仿宋_GB2312" w:eastAsia="仿宋_GB2312"/>
          <w:bCs/>
          <w:color w:val="000000"/>
          <w:sz w:val="28"/>
          <w:szCs w:val="28"/>
        </w:rPr>
        <w:t xml:space="preserve"> </w:t>
      </w:r>
      <w:r>
        <w:rPr>
          <w:rFonts w:hint="eastAsia" w:ascii="仿宋_GB2312" w:hAnsi="宋体" w:eastAsia="仿宋_GB2312" w:cs="宋体"/>
          <w:bCs/>
          <w:color w:val="000000"/>
          <w:kern w:val="0"/>
          <w:sz w:val="28"/>
          <w:szCs w:val="28"/>
        </w:rPr>
        <w:t>2、根据课程表体育课程情况，合理布置一小时活动，每天下午第二节课后进行活动。</w:t>
      </w:r>
    </w:p>
    <w:p>
      <w:pPr>
        <w:snapToGrid w:val="0"/>
        <w:spacing w:before="100" w:beforeAutospacing="1" w:after="100" w:afterAutospacing="1"/>
        <w:ind w:firstLine="560" w:firstLineChars="200"/>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3、活动内容根据每个学生都要掌握两项体育技能的指导思路，本校主要安排跳绳和发展协调素质的踢花毽活动，其它活动项目根据场地适当安排。</w:t>
      </w:r>
    </w:p>
    <w:p>
      <w:pPr>
        <w:tabs>
          <w:tab w:val="left" w:pos="825"/>
        </w:tabs>
        <w:ind w:firstLine="420" w:firstLineChars="150"/>
        <w:rPr>
          <w:rFonts w:hint="eastAsia" w:ascii="仿宋_GB2312" w:eastAsia="仿宋_GB2312"/>
          <w:bCs/>
          <w:color w:val="000000"/>
          <w:sz w:val="28"/>
          <w:szCs w:val="28"/>
        </w:rPr>
      </w:pPr>
      <w:r>
        <w:rPr>
          <w:rFonts w:hint="eastAsia" w:ascii="仿宋_GB2312" w:eastAsia="仿宋_GB2312"/>
          <w:bCs/>
          <w:color w:val="000000"/>
          <w:sz w:val="28"/>
          <w:szCs w:val="28"/>
        </w:rPr>
        <w:t>五、活动的管理与要求</w:t>
      </w:r>
    </w:p>
    <w:p>
      <w:pPr>
        <w:widowControl/>
        <w:snapToGrid w:val="0"/>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1、要求值班领导落实，每班活动器材落实，活动场所落实，活动时间落实，带班教师落实；领导督促到位，班主任组织到位，各方协调到位，体育教师指导到位，安全检查到位，学生参与人人到位。</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2、在校学生全员参与，如有特殊情况不能参加活动者，需向班主任递交请假条。</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3、各责任人和班主任要确保活动有序开展，保证学生的人身安全，对可能出现的情况要有预见，做到防患于未然。</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4、各年级活动内容轮换，打破年级界限。每次大课间活动的体育教师以及各项目责任教师、班主任要提前到位，做好准备工作。</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5、各项目活动要在规定的区域进行，各区域责任人要和学生一起坚守活动阵地。</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6、如活动有变化，学校及时通知各班。</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7、班级因特殊原因不能按规定时间参加集体活动，应向体育组请假 。</w:t>
      </w:r>
    </w:p>
    <w:p>
      <w:pPr>
        <w:widowControl/>
        <w:snapToGrid w:val="0"/>
        <w:spacing w:before="100" w:beforeAutospacing="1" w:after="100" w:afterAutospacing="1"/>
        <w:ind w:firstLine="560" w:firstLineChars="200"/>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六、活动器材配置</w:t>
      </w:r>
    </w:p>
    <w:p>
      <w:pPr>
        <w:widowControl/>
        <w:snapToGrid w:val="0"/>
        <w:spacing w:before="100" w:beforeAutospacing="1" w:after="100" w:afterAutospacing="1"/>
        <w:jc w:val="left"/>
        <w:rPr>
          <w:rFonts w:hint="eastAsia" w:ascii="仿宋_GB2312" w:eastAsia="仿宋_GB2312"/>
          <w:bCs/>
          <w:color w:val="000000"/>
          <w:sz w:val="28"/>
          <w:szCs w:val="28"/>
        </w:rPr>
      </w:pPr>
      <w:r>
        <w:rPr>
          <w:rFonts w:hint="eastAsia" w:ascii="仿宋_GB2312" w:hAnsi="宋体" w:eastAsia="仿宋_GB2312" w:cs="宋体"/>
          <w:bCs/>
          <w:color w:val="000000"/>
          <w:kern w:val="0"/>
          <w:sz w:val="28"/>
          <w:szCs w:val="28"/>
        </w:rPr>
        <w:t>　　1、各班根据学校活动的安排到体育器材室借取当日活动器材，活动结束必须交回体育器材室。</w:t>
      </w:r>
    </w:p>
    <w:p>
      <w:pPr>
        <w:widowControl/>
        <w:snapToGrid w:val="0"/>
        <w:spacing w:before="100" w:beforeAutospacing="1" w:after="100" w:afterAutospacing="1"/>
        <w:ind w:firstLine="570"/>
        <w:jc w:val="left"/>
        <w:rPr>
          <w:rFonts w:hint="eastAsia"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2、各班活动器材学生也可自带如跳绳、毽子等</w:t>
      </w:r>
    </w:p>
    <w:p>
      <w:pPr>
        <w:widowControl/>
        <w:snapToGrid w:val="0"/>
        <w:spacing w:before="100" w:beforeAutospacing="1" w:after="100" w:afterAutospacing="1"/>
        <w:ind w:firstLine="570"/>
        <w:jc w:val="left"/>
        <w:rPr>
          <w:rFonts w:hint="eastAsia" w:ascii="仿宋_GB2312" w:hAnsi="宋体" w:eastAsia="仿宋_GB2312" w:cs="宋体"/>
          <w:bCs/>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F313E"/>
    <w:multiLevelType w:val="multilevel"/>
    <w:tmpl w:val="63EF313E"/>
    <w:lvl w:ilvl="0" w:tentative="0">
      <w:start w:val="1"/>
      <w:numFmt w:val="japaneseCounting"/>
      <w:lvlText w:val="%1、"/>
      <w:lvlJc w:val="left"/>
      <w:pPr>
        <w:tabs>
          <w:tab w:val="left" w:pos="990"/>
        </w:tabs>
        <w:ind w:left="99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MmU0M2QxNDhiNDE4ZjYzZThjMWI4Y2E3MGQwYTgifQ=="/>
  </w:docVars>
  <w:rsids>
    <w:rsidRoot w:val="00000000"/>
    <w:rsid w:val="41467A32"/>
    <w:rsid w:val="755B49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0000</dc:creator>
  <cp:lastModifiedBy>慢半拍CXY</cp:lastModifiedBy>
  <dcterms:modified xsi:type="dcterms:W3CDTF">2024-04-03T00:58:21Z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3BB0DDD2A2914EB8929040B6F69E510C_13</vt:lpwstr>
  </property>
</Properties>
</file>