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2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附件</w:t>
      </w:r>
    </w:p>
    <w:p>
      <w:pPr>
        <w:autoSpaceDN w:val="0"/>
        <w:spacing w:line="520" w:lineRule="exact"/>
        <w:jc w:val="left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</w:p>
    <w:p>
      <w:pPr>
        <w:autoSpaceDN w:val="0"/>
        <w:spacing w:line="520" w:lineRule="exact"/>
        <w:jc w:val="center"/>
        <w:rPr>
          <w:rFonts w:hint="eastAsia" w:ascii="方正小标宋_GBK" w:eastAsia="方正小标宋_GBK" w:cs="方正小标宋_GBK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_GBK"/>
          <w:bCs/>
          <w:color w:val="000000"/>
          <w:kern w:val="0"/>
          <w:sz w:val="44"/>
          <w:szCs w:val="44"/>
          <w:lang w:bidi="ar"/>
        </w:rPr>
        <w:t>江苏省义务教育课程设置方案</w:t>
      </w:r>
    </w:p>
    <w:bookmarkEnd w:id="0"/>
    <w:p>
      <w:pPr>
        <w:autoSpaceDN w:val="0"/>
        <w:spacing w:before="120" w:line="520" w:lineRule="exact"/>
        <w:jc w:val="center"/>
        <w:rPr>
          <w:rFonts w:ascii="Times New Roman" w:hAnsi="Times New Roman" w:eastAsia="楷体"/>
          <w:color w:val="000000"/>
          <w:kern w:val="0"/>
          <w:sz w:val="30"/>
          <w:szCs w:val="30"/>
        </w:rPr>
      </w:pPr>
      <w:r>
        <w:rPr>
          <w:rFonts w:ascii="Times New Roman" w:hAnsi="Times New Roman" w:eastAsia="楷体"/>
          <w:color w:val="000000"/>
          <w:kern w:val="0"/>
          <w:sz w:val="30"/>
          <w:szCs w:val="30"/>
          <w:lang w:bidi="ar"/>
        </w:rPr>
        <w:t>（2022年修订·试行）</w:t>
      </w:r>
    </w:p>
    <w:tbl>
      <w:tblPr>
        <w:tblStyle w:val="2"/>
        <w:tblpPr w:leftFromText="180" w:rightFromText="180" w:vertAnchor="text" w:horzAnchor="page" w:tblpX="1387" w:tblpY="368"/>
        <w:tblOverlap w:val="never"/>
        <w:tblW w:w="914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1021"/>
        <w:gridCol w:w="640"/>
        <w:gridCol w:w="640"/>
        <w:gridCol w:w="640"/>
        <w:gridCol w:w="640"/>
        <w:gridCol w:w="640"/>
        <w:gridCol w:w="640"/>
        <w:gridCol w:w="640"/>
        <w:gridCol w:w="640"/>
        <w:gridCol w:w="641"/>
        <w:gridCol w:w="900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4" w:hRule="atLeast"/>
        </w:trPr>
        <w:tc>
          <w:tcPr>
            <w:tcW w:w="15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autoSpaceDN w:val="0"/>
              <w:spacing w:after="38" w:line="520" w:lineRule="exact"/>
              <w:ind w:firstLine="315" w:firstLineChars="15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六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七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八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九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课程总</w:t>
            </w:r>
          </w:p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课时数</w:t>
            </w:r>
          </w:p>
        </w:tc>
        <w:tc>
          <w:tcPr>
            <w:tcW w:w="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占总课</w:t>
            </w:r>
          </w:p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时比例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ind w:firstLine="315" w:firstLineChars="15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道德与法治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after="38" w:line="520" w:lineRule="exact"/>
              <w:ind w:left="195" w:leftChars="93" w:firstLine="105" w:firstLineChars="5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语  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1915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数  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1425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外  语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762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历  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地  理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科  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生  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物  理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化  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信息科技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体育与健康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10.6%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</w:trPr>
        <w:tc>
          <w:tcPr>
            <w:tcW w:w="4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艺术</w:t>
            </w: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音乐/舞蹈/戏剧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4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/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美术/影视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劳  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综合实践活动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地方和学校</w:t>
            </w:r>
          </w:p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安排的课程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周课时数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9522</w:t>
            </w:r>
          </w:p>
        </w:tc>
        <w:tc>
          <w:tcPr>
            <w:tcW w:w="9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9"/>
                <w:szCs w:val="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</w:trPr>
        <w:tc>
          <w:tcPr>
            <w:tcW w:w="15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学 年 总</w:t>
            </w:r>
          </w:p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课 时 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1190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38"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1122</w:t>
            </w:r>
          </w:p>
        </w:tc>
        <w:tc>
          <w:tcPr>
            <w:tcW w:w="9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9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/>
        </w:tc>
      </w:tr>
    </w:tbl>
    <w:p>
      <w:pPr>
        <w:autoSpaceDN w:val="0"/>
        <w:snapToGrid w:val="0"/>
        <w:spacing w:line="520" w:lineRule="exac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说明：</w:t>
      </w:r>
    </w:p>
    <w:p>
      <w:pPr>
        <w:autoSpaceDN w:val="0"/>
        <w:snapToGrid w:val="0"/>
        <w:spacing w:line="520" w:lineRule="exact"/>
        <w:ind w:firstLine="480" w:firstLineChars="20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1.每学年共39周。一至八年级新授课时间35周，复习考试时间2周，学校机动时间2周；九年级新授课时间33周，第一学期复习考试时间1周，第二学期毕业复习考试时间3周，学校机动时间2周。学校机动时间可用于集中安排劳动、科技文体活动等。</w:t>
      </w:r>
    </w:p>
    <w:p>
      <w:pPr>
        <w:autoSpaceDN w:val="0"/>
        <w:snapToGrid w:val="0"/>
        <w:spacing w:line="520" w:lineRule="exact"/>
        <w:ind w:firstLine="480" w:firstLineChars="200"/>
        <w:rPr>
          <w:rFonts w:ascii="Times New Roman" w:hAnsi="Times New Roman"/>
          <w:color w:val="000000"/>
          <w:kern w:val="0"/>
          <w:sz w:val="24"/>
          <w:lang w:bidi="ar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2.一至二年级每周26课时，三至六年级每周30课时，七至九年级每周34课时，九年新授课总课时数为9522。小学每课时按40（2022年修订·试行）</w:t>
      </w:r>
    </w:p>
    <w:p>
      <w:pPr>
        <w:autoSpaceDN w:val="0"/>
        <w:snapToGrid w:val="0"/>
        <w:spacing w:line="520" w:lineRule="exact"/>
        <w:ind w:firstLine="480" w:firstLineChars="20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分钟计算，初中每课时按45分钟计算。小学、初中学校可以根据学校实际和教学改革需要，在保证周总时长、学科课时比例不变的情况下，对学段当中学科课时的年级分布、每节课的具体时长作适当调整。</w:t>
      </w:r>
    </w:p>
    <w:p>
      <w:pPr>
        <w:autoSpaceDN w:val="0"/>
        <w:snapToGrid w:val="0"/>
        <w:spacing w:line="520" w:lineRule="exact"/>
        <w:ind w:firstLine="480" w:firstLineChars="20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3.书法在三至六年级语文课程中每周安排1课时；班团队活动原则上每周不少于1课时；在一、二年级进行英语课程实验的学校，每周不多于2课时，在“地方和学校安排的课程”的课时中安排，不得挤占其他学科的课时；劳动、综合实践活动、班团队活动、地方课程和校本课程课时可统筹使用，可分散安排，也可集中安排。</w:t>
      </w:r>
    </w:p>
    <w:p>
      <w:pPr>
        <w:autoSpaceDN w:val="0"/>
        <w:snapToGrid w:val="0"/>
        <w:spacing w:line="520" w:lineRule="exact"/>
        <w:ind w:firstLine="480" w:firstLineChars="20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4.各地各校要统筹课内外学习安排，有效利用课后服务时间，开展体育锻炼、艺术活动、科学探究、班团队活动、劳动与社会实践等，发展学生特长。</w:t>
      </w:r>
    </w:p>
    <w:p>
      <w:pPr>
        <w:autoSpaceDN w:val="0"/>
        <w:snapToGrid w:val="0"/>
        <w:spacing w:line="520" w:lineRule="exact"/>
        <w:ind w:firstLine="480" w:firstLineChars="20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5.不得将体育与健康课程的课时挪作他用。应利用体育活动课、课间操及其他综合性文体活动等，保证学生每个学习日（正常天气）有不少于1.5小时校内户外活动时间。</w:t>
      </w:r>
    </w:p>
    <w:p>
      <w:pPr>
        <w:autoSpaceDN w:val="0"/>
        <w:snapToGrid w:val="0"/>
        <w:spacing w:line="520" w:lineRule="exact"/>
        <w:ind w:firstLine="48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6.</w:t>
      </w:r>
      <w:r>
        <w:rPr>
          <w:rFonts w:ascii="Times New Roman" w:hAnsi="Times New Roman"/>
          <w:sz w:val="24"/>
          <w:lang w:bidi="ar"/>
        </w:rPr>
        <w:t>《习近平新时代中国特色社会主义思想学生读本》在三、五、八年级上学期使用，主要由道德与法治课程教师任教，每周不少于1课时，要在道德与法治课程、班团队活动及其他各学科的教学中整合实施，提高教学质量。</w:t>
      </w:r>
      <w:r>
        <w:rPr>
          <w:rFonts w:ascii="Times New Roman" w:hAnsi="Times New Roman"/>
          <w:color w:val="000000"/>
          <w:kern w:val="0"/>
          <w:sz w:val="24"/>
          <w:lang w:bidi="ar"/>
        </w:rPr>
        <w:t>各门课程均应结合本学科特点，有机进行思想道德教育,提高课程思政水平和实效。心理健康教育在地方课程和校本课程中安排课时，要强化心理健康教育与班主任工作、班团队活动、校园文体活动、社会实践活动等有机结合</w:t>
      </w:r>
      <w:r>
        <w:rPr>
          <w:rFonts w:ascii="Times New Roman" w:hAnsi="Times New Roman"/>
          <w:color w:val="000000"/>
          <w:sz w:val="24"/>
          <w:lang w:bidi="ar"/>
        </w:rPr>
        <w:t>。其他</w:t>
      </w:r>
      <w:r>
        <w:rPr>
          <w:rFonts w:ascii="Times New Roman" w:hAnsi="Times New Roman"/>
          <w:color w:val="000000"/>
          <w:kern w:val="0"/>
          <w:sz w:val="24"/>
          <w:lang w:bidi="ar"/>
        </w:rPr>
        <w:t>专题教育应渗透在相应课程中具体实施。</w:t>
      </w:r>
    </w:p>
    <w:p>
      <w:pPr>
        <w:autoSpaceDN w:val="0"/>
        <w:snapToGrid w:val="0"/>
        <w:spacing w:line="520" w:lineRule="exact"/>
        <w:ind w:firstLine="48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7.劳动、综合实践活动课程自2022年秋季开始，一至九年级开设。信息科技课程自2023年秋季开设，使用修订后的教材，2022年秋季仍然使用现行信息技术教材。其他学科自2024年秋季小学、初中各课程起始年级开始，执行本方案设定的课时比例，使用修订后的教材，2022、2023学年仍执行现行方案设定的课时比例，使用现行教材。</w:t>
      </w:r>
    </w:p>
    <w:p>
      <w:pPr>
        <w:spacing w:line="520" w:lineRule="exact"/>
        <w:rPr>
          <w:rFonts w:ascii="Times New Roman" w:hAnsi="Times New Roman"/>
        </w:rPr>
      </w:pPr>
    </w:p>
    <w:p/>
    <w:sectPr>
      <w:pgSz w:w="11906" w:h="16838"/>
      <w:pgMar w:top="2098" w:right="1531" w:bottom="1984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51"/>
    <w:rsid w:val="006A2851"/>
    <w:rsid w:val="0080150F"/>
    <w:rsid w:val="4082330F"/>
    <w:rsid w:val="7D33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1186</Words>
  <Characters>1344</Characters>
  <Lines>11</Lines>
  <Paragraphs>3</Paragraphs>
  <TotalTime>1</TotalTime>
  <ScaleCrop>false</ScaleCrop>
  <LinksUpToDate>false</LinksUpToDate>
  <CharactersWithSpaces>1368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2022-08-24T06:57:00Z</dcterms:created>
  <dc:creator>微软用户</dc:creator>
  <cp:lastModifiedBy>冰梦</cp:lastModifiedBy>
  <dcterms:modified xsi:type="dcterms:W3CDTF">2024-02-29T05:22:00Z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F9F99B73C36A4B25A5D7D2F6A106117B_13</vt:lpwstr>
  </property>
</Properties>
</file>