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2017年</w:t>
      </w:r>
      <w:bookmarkStart w:id="0" w:name="_GoBack"/>
      <w:r>
        <w:rPr>
          <w:rFonts w:hint="eastAsia"/>
          <w:b/>
          <w:sz w:val="32"/>
          <w:szCs w:val="32"/>
        </w:rPr>
        <w:t>江苏省基础教育青年教师教学基本功大赛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特殊教育比赛方案</w:t>
      </w:r>
    </w:p>
    <w:bookmarkEnd w:id="0"/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一、比赛项目及办法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（一）通用技能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1．粉笔字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选手分为聋教育组、盲教育组和培智教育组分别进行比赛。时间为10分钟。选手书写内容相同，字体不限。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课件制作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要求选手在规定时间及无网络的环境下，借助所提供的素材按照要求完成一个课件的设计与制作。聋教育组、盲教育组和培智教育组的内容和要求各不相同。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3．教学活动设计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选手分为聋教育组、盲教育组和培智教育组分别进行比赛。选手根据学科抽取教学内容。在90分钟内完成教学活动设计。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4．课堂教学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选手根据自己设计好的教学活动方案在10分钟内用普通话进行说课。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（二）专业技能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1．专业基础理论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笔试、闭卷，限时2小时，包括公共部分和各专业部分两份试卷（分为聋教育、盲教育和培智教育），具体内容包括：特殊儿童心理学、教育学、特殊教育学校义务教育课程标准、教育科研方法、有关法律法规、基础教育课改精神、特殊教育学校专用设备使用常识等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案例观察与评析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观察特殊学校中的一段活动或教学录像，运用现代教育理论进行观察、分析和评价。聋教育、盲教育和培智教育的观察内容各不相同。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3.各专业特殊技能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分为A、B两项。其中聋教育中A项为手语翻译，B项是讲手语故事。盲教育中A项是盲文书写和盲文阅读（汉语盲文采用现行盲文），B项是课文诵读。培智教育中A项是教具、学具的设计制作，B项是讲故事。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二、评价标准与评分规则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通用技能的评分标准参照《江苏省基础教育青年教师教学基本功大赛规程》所附的评分标准。专业技能的评分标准另行确定。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用技能项目的权重为40%。其中，粉笔字权重5%，课件制作权重10%，教学活动设计权重15%，课堂教学权重10%。专业技能项目的权重为60%。其中，专业基础理论权重25%，案例观察与评析权重15%，各专业特殊技能权重20%（其中A项权重12%，B项权重8%）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7个比赛项目均按百分制评出原始分，选手的每项原始分乘该项目的权重，累加后即为该选手所得总分。</w:t>
      </w:r>
    </w:p>
    <w:sectPr>
      <w:pgSz w:w="11900" w:h="16838"/>
      <w:pgMar w:top="1134" w:right="1134" w:bottom="1134" w:left="1134" w:header="0" w:footer="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5A"/>
    <w:rsid w:val="000B403D"/>
    <w:rsid w:val="00184224"/>
    <w:rsid w:val="002637D4"/>
    <w:rsid w:val="002937E6"/>
    <w:rsid w:val="00361DE6"/>
    <w:rsid w:val="005310C7"/>
    <w:rsid w:val="0057476D"/>
    <w:rsid w:val="00624636"/>
    <w:rsid w:val="00637C15"/>
    <w:rsid w:val="007C137F"/>
    <w:rsid w:val="007E74FF"/>
    <w:rsid w:val="00826366"/>
    <w:rsid w:val="00A1358E"/>
    <w:rsid w:val="00BA44BC"/>
    <w:rsid w:val="00C057FA"/>
    <w:rsid w:val="00C842A9"/>
    <w:rsid w:val="00CD775A"/>
    <w:rsid w:val="00DD7C07"/>
    <w:rsid w:val="00DE35A0"/>
    <w:rsid w:val="00F97BFE"/>
    <w:rsid w:val="00FF77D9"/>
    <w:rsid w:val="5CDF3DA2"/>
    <w:rsid w:val="76D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126</Words>
  <Characters>722</Characters>
  <Lines>6</Lines>
  <Paragraphs>1</Paragraphs>
  <TotalTime>43</TotalTime>
  <ScaleCrop>false</ScaleCrop>
  <LinksUpToDate>false</LinksUpToDate>
  <CharactersWithSpaces>847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2017-06-02T06:41:00Z</dcterms:created>
  <dc:creator>Windows User</dc:creator>
  <cp:lastModifiedBy>冰梦</cp:lastModifiedBy>
  <cp:lastPrinted>2020-05-28T01:01:00Z</cp:lastPrinted>
  <dcterms:modified xsi:type="dcterms:W3CDTF">2024-02-29T01:20:30Z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51EB166E8AE0431DAD0B9DF1CF7D183E_13</vt:lpwstr>
  </property>
</Properties>
</file>