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城岗中学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兴趣小组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安排表（202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.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</w:p>
    <w:tbl>
      <w:tblPr>
        <w:tblStyle w:val="2"/>
        <w:tblpPr w:leftFromText="180" w:rightFromText="180" w:vertAnchor="text" w:horzAnchor="page" w:tblpX="1858" w:tblpY="457"/>
        <w:tblOverlap w:val="never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67"/>
        <w:gridCol w:w="1161"/>
        <w:gridCol w:w="1103"/>
        <w:gridCol w:w="1176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（1）班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（3）班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（4）班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（5）班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（6）班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cs="宋体"/>
                <w:kern w:val="0"/>
                <w:szCs w:val="21"/>
              </w:rPr>
              <w:t>皮筋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TI1MWZjMGEwNWU5N2ZjZTZmODc0MjY2MjRjMTEifQ=="/>
  </w:docVars>
  <w:rsids>
    <w:rsidRoot w:val="18520FB8"/>
    <w:rsid w:val="18520FB8"/>
    <w:rsid w:val="42700585"/>
    <w:rsid w:val="69A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2023-01-06T05:46:00Z</dcterms:created>
  <dc:creator>一只会游泳的体育老师</dc:creator>
  <cp:lastModifiedBy>gushaohua</cp:lastModifiedBy>
  <dcterms:modified xsi:type="dcterms:W3CDTF">2023-02-21T06:34:26Z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CF42A5E82A824F27A4551605E8BB2FB6</vt:lpwstr>
  </property>
</Properties>
</file>